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4AA11C" w14:textId="77777777" w:rsidR="00A32354" w:rsidRPr="00932951" w:rsidRDefault="00A32354" w:rsidP="00A32354">
      <w:pPr>
        <w:jc w:val="both"/>
        <w:rPr>
          <w:rFonts w:ascii="Arial" w:hAnsi="Arial" w:cs="Arial"/>
          <w:i/>
          <w:szCs w:val="18"/>
        </w:rPr>
      </w:pPr>
      <w:r w:rsidRPr="00932951">
        <w:rPr>
          <w:rFonts w:ascii="Arial" w:hAnsi="Arial" w:cs="Arial"/>
          <w:i/>
          <w:szCs w:val="18"/>
        </w:rPr>
        <w:t xml:space="preserve">This document is important and requires your immediate attention.  If you are in any doubt about its content or the action you should take, you should consult immediately your stockbroker, bank manager, solicitor, </w:t>
      </w:r>
      <w:proofErr w:type="gramStart"/>
      <w:r w:rsidRPr="00932951">
        <w:rPr>
          <w:rFonts w:ascii="Arial" w:hAnsi="Arial" w:cs="Arial"/>
          <w:i/>
          <w:szCs w:val="18"/>
        </w:rPr>
        <w:t>accountant</w:t>
      </w:r>
      <w:proofErr w:type="gramEnd"/>
      <w:r w:rsidRPr="00932951">
        <w:rPr>
          <w:rFonts w:ascii="Arial" w:hAnsi="Arial" w:cs="Arial"/>
          <w:i/>
          <w:szCs w:val="18"/>
        </w:rPr>
        <w:t xml:space="preserve"> or other independent financial adviser authorised under the Financial Services and Markets Act 2000. </w:t>
      </w:r>
    </w:p>
    <w:p w14:paraId="5B139380" w14:textId="77777777" w:rsidR="00A32354" w:rsidRPr="00932951" w:rsidRDefault="00A32354" w:rsidP="00A32354">
      <w:pPr>
        <w:jc w:val="both"/>
        <w:rPr>
          <w:rFonts w:ascii="Arial" w:hAnsi="Arial" w:cs="Arial"/>
          <w:szCs w:val="18"/>
        </w:rPr>
      </w:pPr>
    </w:p>
    <w:p w14:paraId="190E77A9" w14:textId="77777777" w:rsidR="00A32354" w:rsidRPr="00932951" w:rsidRDefault="00A32354" w:rsidP="00A32354">
      <w:pPr>
        <w:jc w:val="center"/>
        <w:rPr>
          <w:rFonts w:ascii="Arial" w:hAnsi="Arial" w:cs="Arial"/>
          <w:b/>
          <w:szCs w:val="18"/>
        </w:rPr>
      </w:pPr>
      <w:r w:rsidRPr="00932951">
        <w:rPr>
          <w:rFonts w:ascii="Arial" w:hAnsi="Arial" w:cs="Arial"/>
          <w:b/>
          <w:szCs w:val="18"/>
        </w:rPr>
        <w:t>Fintel Plc (formerly The SimplyBiz Group plc)</w:t>
      </w:r>
    </w:p>
    <w:p w14:paraId="5B113FEC" w14:textId="77777777" w:rsidR="00A32354" w:rsidRPr="00932951" w:rsidRDefault="00A32354" w:rsidP="00A32354">
      <w:pPr>
        <w:jc w:val="center"/>
        <w:rPr>
          <w:rFonts w:ascii="Arial" w:hAnsi="Arial" w:cs="Arial"/>
          <w:b/>
          <w:szCs w:val="18"/>
        </w:rPr>
      </w:pPr>
      <w:r w:rsidRPr="00932951">
        <w:rPr>
          <w:rFonts w:ascii="Arial" w:hAnsi="Arial" w:cs="Arial"/>
          <w:b/>
          <w:szCs w:val="18"/>
        </w:rPr>
        <w:t>(the "Company")</w:t>
      </w:r>
    </w:p>
    <w:p w14:paraId="3FCE1D0C" w14:textId="77777777" w:rsidR="00A32354" w:rsidRPr="00932951" w:rsidRDefault="00A32354" w:rsidP="00A32354">
      <w:pPr>
        <w:jc w:val="center"/>
        <w:rPr>
          <w:rFonts w:ascii="Arial" w:hAnsi="Arial" w:cs="Arial"/>
          <w:b/>
          <w:szCs w:val="18"/>
        </w:rPr>
      </w:pPr>
    </w:p>
    <w:p w14:paraId="613D26CE" w14:textId="77777777" w:rsidR="00A32354" w:rsidRPr="00932951" w:rsidRDefault="00A32354" w:rsidP="00A32354">
      <w:pPr>
        <w:rPr>
          <w:rFonts w:ascii="Arial" w:hAnsi="Arial" w:cs="Arial"/>
          <w:szCs w:val="18"/>
        </w:rPr>
      </w:pPr>
    </w:p>
    <w:p w14:paraId="020697B0" w14:textId="77777777" w:rsidR="00A32354" w:rsidRPr="00932951" w:rsidRDefault="00A32354" w:rsidP="00A32354">
      <w:pPr>
        <w:rPr>
          <w:rFonts w:ascii="Arial" w:hAnsi="Arial" w:cs="Arial"/>
          <w:b/>
          <w:szCs w:val="18"/>
        </w:rPr>
      </w:pPr>
      <w:r w:rsidRPr="00932951">
        <w:rPr>
          <w:rFonts w:ascii="Arial" w:hAnsi="Arial" w:cs="Arial"/>
          <w:b/>
          <w:szCs w:val="18"/>
        </w:rPr>
        <w:t xml:space="preserve">To the Holders of the Member Share Options </w:t>
      </w:r>
    </w:p>
    <w:p w14:paraId="51F5EF29" w14:textId="77777777" w:rsidR="00A32354" w:rsidRPr="00932951" w:rsidRDefault="00A32354" w:rsidP="00A32354">
      <w:pPr>
        <w:jc w:val="right"/>
        <w:rPr>
          <w:rFonts w:ascii="Arial" w:hAnsi="Arial" w:cs="Arial"/>
          <w:noProof/>
          <w:szCs w:val="18"/>
        </w:rPr>
      </w:pPr>
      <w:r w:rsidRPr="00932951">
        <w:rPr>
          <w:rFonts w:ascii="Arial" w:hAnsi="Arial" w:cs="Arial"/>
          <w:szCs w:val="18"/>
        </w:rPr>
        <w:fldChar w:fldCharType="begin"/>
      </w:r>
      <w:r w:rsidRPr="00932951">
        <w:rPr>
          <w:rFonts w:ascii="Arial" w:hAnsi="Arial" w:cs="Arial"/>
          <w:szCs w:val="18"/>
        </w:rPr>
        <w:instrText xml:space="preserve"> DATE \@ "dd MMMM yyyy" </w:instrText>
      </w:r>
      <w:r w:rsidRPr="00932951">
        <w:rPr>
          <w:rFonts w:ascii="Arial" w:hAnsi="Arial" w:cs="Arial"/>
          <w:szCs w:val="18"/>
        </w:rPr>
        <w:fldChar w:fldCharType="separate"/>
      </w:r>
      <w:r>
        <w:rPr>
          <w:rFonts w:ascii="Arial" w:hAnsi="Arial" w:cs="Arial"/>
          <w:noProof/>
          <w:szCs w:val="18"/>
        </w:rPr>
        <w:t>28 May 2021</w:t>
      </w:r>
      <w:r w:rsidRPr="00932951">
        <w:rPr>
          <w:rFonts w:ascii="Arial" w:hAnsi="Arial" w:cs="Arial"/>
          <w:szCs w:val="18"/>
        </w:rPr>
        <w:fldChar w:fldCharType="end"/>
      </w:r>
    </w:p>
    <w:p w14:paraId="62E4E8E3" w14:textId="77777777" w:rsidR="00A32354" w:rsidRPr="00932951" w:rsidRDefault="00A32354" w:rsidP="00A32354">
      <w:pPr>
        <w:jc w:val="both"/>
        <w:rPr>
          <w:rFonts w:ascii="Arial" w:hAnsi="Arial" w:cs="Arial"/>
          <w:szCs w:val="18"/>
        </w:rPr>
      </w:pPr>
      <w:r w:rsidRPr="00932951">
        <w:rPr>
          <w:rFonts w:ascii="Arial" w:hAnsi="Arial" w:cs="Arial"/>
          <w:szCs w:val="18"/>
        </w:rPr>
        <w:t>Dear Member Share Option Holder,</w:t>
      </w:r>
    </w:p>
    <w:p w14:paraId="02C73A04" w14:textId="77777777" w:rsidR="00A32354" w:rsidRPr="00932951" w:rsidRDefault="00A32354" w:rsidP="00A32354">
      <w:pPr>
        <w:jc w:val="both"/>
        <w:rPr>
          <w:rFonts w:ascii="Arial" w:hAnsi="Arial" w:cs="Arial"/>
          <w:szCs w:val="18"/>
        </w:rPr>
      </w:pPr>
    </w:p>
    <w:p w14:paraId="30094DFF" w14:textId="77777777" w:rsidR="00A32354" w:rsidRPr="00932951" w:rsidRDefault="00A32354" w:rsidP="00A32354">
      <w:pPr>
        <w:jc w:val="both"/>
        <w:rPr>
          <w:rFonts w:ascii="Arial" w:hAnsi="Arial" w:cs="Arial"/>
          <w:szCs w:val="18"/>
        </w:rPr>
      </w:pPr>
      <w:r w:rsidRPr="00932951">
        <w:rPr>
          <w:rFonts w:ascii="Arial" w:hAnsi="Arial" w:cs="Arial"/>
          <w:szCs w:val="18"/>
        </w:rPr>
        <w:t>This notice is sent pursuant to the instrument in respect of the Member Share Options (the “Options”), dated August 2018 (the “Instrument”).</w:t>
      </w:r>
    </w:p>
    <w:p w14:paraId="7001FF5C" w14:textId="77777777" w:rsidR="00A32354" w:rsidRPr="00932951" w:rsidRDefault="00A32354" w:rsidP="00A32354">
      <w:pPr>
        <w:jc w:val="both"/>
        <w:rPr>
          <w:rFonts w:ascii="Arial" w:hAnsi="Arial" w:cs="Arial"/>
          <w:szCs w:val="18"/>
        </w:rPr>
      </w:pPr>
    </w:p>
    <w:p w14:paraId="17AE6775" w14:textId="77777777" w:rsidR="00A32354" w:rsidRPr="00932951" w:rsidRDefault="00A32354" w:rsidP="00A32354">
      <w:pPr>
        <w:jc w:val="both"/>
        <w:rPr>
          <w:rFonts w:ascii="Arial" w:hAnsi="Arial" w:cs="Arial"/>
          <w:szCs w:val="18"/>
        </w:rPr>
      </w:pPr>
      <w:r w:rsidRPr="00932951">
        <w:rPr>
          <w:rFonts w:ascii="Arial" w:hAnsi="Arial" w:cs="Arial"/>
          <w:szCs w:val="18"/>
        </w:rPr>
        <w:t>We are writing to let you know that under rule 5.1 of the Member Share Option Rules (the “Rules”) dated 19 July 2018, the Member Share Options vested on 1 June 2020 (“Vesting Date”) and the 2021 Subscription period will be available from 1</w:t>
      </w:r>
      <w:r w:rsidRPr="00932951">
        <w:rPr>
          <w:rFonts w:ascii="Arial" w:hAnsi="Arial" w:cs="Arial"/>
          <w:szCs w:val="18"/>
          <w:vertAlign w:val="superscript"/>
        </w:rPr>
        <w:t xml:space="preserve"> </w:t>
      </w:r>
      <w:r w:rsidRPr="00932951">
        <w:rPr>
          <w:rFonts w:ascii="Arial" w:hAnsi="Arial" w:cs="Arial"/>
          <w:szCs w:val="18"/>
        </w:rPr>
        <w:t>June 2021 to 30 June 2021. The right to exercise can be actioned at any time during the 2021 Subscription period.</w:t>
      </w:r>
    </w:p>
    <w:p w14:paraId="18C3B0DF" w14:textId="77777777" w:rsidR="00A32354" w:rsidRPr="00932951" w:rsidRDefault="00A32354" w:rsidP="00A32354">
      <w:pPr>
        <w:jc w:val="both"/>
        <w:rPr>
          <w:rFonts w:ascii="Arial" w:hAnsi="Arial" w:cs="Arial"/>
          <w:szCs w:val="18"/>
        </w:rPr>
      </w:pPr>
    </w:p>
    <w:p w14:paraId="26652BC9" w14:textId="77777777" w:rsidR="00A32354" w:rsidRPr="00932951" w:rsidRDefault="00A32354" w:rsidP="00A32354">
      <w:pPr>
        <w:jc w:val="both"/>
        <w:rPr>
          <w:rFonts w:ascii="Arial" w:hAnsi="Arial" w:cs="Arial"/>
          <w:szCs w:val="18"/>
        </w:rPr>
      </w:pPr>
      <w:r w:rsidRPr="00932951">
        <w:rPr>
          <w:rFonts w:ascii="Arial" w:hAnsi="Arial" w:cs="Arial"/>
          <w:szCs w:val="18"/>
        </w:rPr>
        <w:t>In accordance with Rule 5.1.1, Member Option Holders have the right to exercise up to one third of the Member Share Options they initially held, (rounded down to the nearest whole Member Share Option) into Ordinary Shares of £0.01p in Fintel plc for the Subscription price of £1.70 per share.</w:t>
      </w:r>
    </w:p>
    <w:p w14:paraId="124D9085" w14:textId="77777777" w:rsidR="00A32354" w:rsidRPr="00932951" w:rsidRDefault="00A32354" w:rsidP="00A32354">
      <w:pPr>
        <w:jc w:val="both"/>
        <w:rPr>
          <w:rFonts w:ascii="Arial" w:hAnsi="Arial" w:cs="Arial"/>
          <w:szCs w:val="18"/>
        </w:rPr>
      </w:pPr>
    </w:p>
    <w:p w14:paraId="44ADF145" w14:textId="3E868F3B" w:rsidR="00A32354" w:rsidRPr="00932951" w:rsidRDefault="00A32354" w:rsidP="00A32354">
      <w:pPr>
        <w:jc w:val="both"/>
        <w:rPr>
          <w:rFonts w:ascii="Arial" w:hAnsi="Arial" w:cs="Arial"/>
          <w:szCs w:val="18"/>
        </w:rPr>
      </w:pPr>
      <w:r w:rsidRPr="00932951">
        <w:rPr>
          <w:rFonts w:ascii="Arial" w:hAnsi="Arial" w:cs="Arial"/>
          <w:szCs w:val="18"/>
        </w:rPr>
        <w:t xml:space="preserve">In accordance with </w:t>
      </w:r>
      <w:r>
        <w:rPr>
          <w:rFonts w:ascii="Arial" w:hAnsi="Arial" w:cs="Arial"/>
          <w:szCs w:val="18"/>
        </w:rPr>
        <w:t xml:space="preserve">the scheme rules, </w:t>
      </w:r>
      <w:r w:rsidRPr="00932951">
        <w:rPr>
          <w:rFonts w:ascii="Arial" w:hAnsi="Arial" w:cs="Arial"/>
          <w:szCs w:val="18"/>
        </w:rPr>
        <w:t xml:space="preserve">if a Member Option Holder did not exercise in the 2020 Subscription </w:t>
      </w:r>
      <w:proofErr w:type="gramStart"/>
      <w:r w:rsidRPr="00932951">
        <w:rPr>
          <w:rFonts w:ascii="Arial" w:hAnsi="Arial" w:cs="Arial"/>
          <w:szCs w:val="18"/>
        </w:rPr>
        <w:t>period</w:t>
      </w:r>
      <w:proofErr w:type="gramEnd"/>
      <w:r w:rsidRPr="00932951">
        <w:rPr>
          <w:rFonts w:ascii="Arial" w:hAnsi="Arial" w:cs="Arial"/>
          <w:szCs w:val="18"/>
        </w:rPr>
        <w:t xml:space="preserve"> they will be entitled to exercise for up to two thirds of the Member Share Options they initially held in the 2021 Subscription period.</w:t>
      </w:r>
      <w:bookmarkStart w:id="0" w:name="_Hlk71551807"/>
      <w:r w:rsidRPr="00932951">
        <w:rPr>
          <w:rFonts w:ascii="Arial" w:hAnsi="Arial" w:cs="Arial"/>
          <w:szCs w:val="18"/>
        </w:rPr>
        <w:t xml:space="preserve"> In </w:t>
      </w:r>
      <w:proofErr w:type="gramStart"/>
      <w:r w:rsidRPr="00932951">
        <w:rPr>
          <w:rFonts w:ascii="Arial" w:hAnsi="Arial" w:cs="Arial"/>
          <w:szCs w:val="18"/>
        </w:rPr>
        <w:t>addition</w:t>
      </w:r>
      <w:proofErr w:type="gramEnd"/>
      <w:r w:rsidRPr="00932951">
        <w:rPr>
          <w:rFonts w:ascii="Arial" w:hAnsi="Arial" w:cs="Arial"/>
          <w:szCs w:val="18"/>
        </w:rPr>
        <w:t xml:space="preserve"> any of the one third Member Share Options that could have been but were not exercised in the 2020 Subscription period can also be exercised in the 2021 Subscription period.</w:t>
      </w:r>
    </w:p>
    <w:bookmarkEnd w:id="0"/>
    <w:p w14:paraId="600DAB52" w14:textId="77777777" w:rsidR="00A32354" w:rsidRPr="00932951" w:rsidRDefault="00A32354" w:rsidP="00A32354">
      <w:pPr>
        <w:jc w:val="both"/>
        <w:rPr>
          <w:rFonts w:ascii="Arial" w:hAnsi="Arial" w:cs="Arial"/>
          <w:szCs w:val="18"/>
        </w:rPr>
      </w:pPr>
    </w:p>
    <w:p w14:paraId="07725F08" w14:textId="77777777" w:rsidR="00A32354" w:rsidRPr="00932951" w:rsidRDefault="00A32354" w:rsidP="00A32354">
      <w:pPr>
        <w:autoSpaceDE w:val="0"/>
        <w:autoSpaceDN w:val="0"/>
        <w:adjustRightInd w:val="0"/>
        <w:rPr>
          <w:rFonts w:ascii="Arial" w:hAnsi="Arial" w:cs="Arial"/>
          <w:szCs w:val="18"/>
        </w:rPr>
      </w:pPr>
      <w:r w:rsidRPr="00932951">
        <w:rPr>
          <w:rFonts w:ascii="Arial" w:hAnsi="Arial" w:cs="Arial"/>
          <w:szCs w:val="18"/>
        </w:rPr>
        <w:t>Member Option Holders are only entitled to exercise one third of their Member Share Options at each Vesting Date. Any Member Option Holder who did not exercise in the 2020 Subscription period and do not exercise in the 2021 Subscription period will be entitled to exercise their full holding for the Vesting Date of 1 June 2022.</w:t>
      </w:r>
    </w:p>
    <w:p w14:paraId="49B45B25" w14:textId="77777777" w:rsidR="00A32354" w:rsidRPr="00932951" w:rsidRDefault="00A32354" w:rsidP="00A32354">
      <w:pPr>
        <w:autoSpaceDE w:val="0"/>
        <w:autoSpaceDN w:val="0"/>
        <w:adjustRightInd w:val="0"/>
        <w:rPr>
          <w:rFonts w:ascii="Arial" w:hAnsi="Arial" w:cs="Arial"/>
          <w:szCs w:val="18"/>
        </w:rPr>
      </w:pPr>
    </w:p>
    <w:p w14:paraId="27197ED9" w14:textId="77777777" w:rsidR="00A32354" w:rsidRPr="00932951" w:rsidRDefault="00A32354" w:rsidP="00A32354">
      <w:pPr>
        <w:autoSpaceDE w:val="0"/>
        <w:autoSpaceDN w:val="0"/>
        <w:adjustRightInd w:val="0"/>
        <w:rPr>
          <w:rFonts w:ascii="Arial" w:hAnsi="Arial" w:cs="Arial"/>
          <w:szCs w:val="18"/>
        </w:rPr>
      </w:pPr>
      <w:r w:rsidRPr="00932951">
        <w:rPr>
          <w:rFonts w:ascii="Arial" w:hAnsi="Arial" w:cs="Arial"/>
          <w:szCs w:val="18"/>
        </w:rPr>
        <w:t>Any Member Option Holder who participates in either the 2020 Subscription period or 2021 Subscription period will also be entitled to exercise all remaining Options at the Vesting Date of 1 June 2022.</w:t>
      </w:r>
    </w:p>
    <w:p w14:paraId="18240D99" w14:textId="77777777" w:rsidR="00A32354" w:rsidRPr="00932951" w:rsidRDefault="00A32354" w:rsidP="00A32354">
      <w:pPr>
        <w:autoSpaceDE w:val="0"/>
        <w:autoSpaceDN w:val="0"/>
        <w:adjustRightInd w:val="0"/>
        <w:rPr>
          <w:rFonts w:ascii="Arial" w:hAnsi="Arial" w:cs="Arial"/>
          <w:szCs w:val="18"/>
        </w:rPr>
      </w:pPr>
    </w:p>
    <w:p w14:paraId="3A2A53FD" w14:textId="77777777" w:rsidR="00A32354" w:rsidRPr="00932951" w:rsidRDefault="00A32354" w:rsidP="00A32354">
      <w:pPr>
        <w:autoSpaceDE w:val="0"/>
        <w:autoSpaceDN w:val="0"/>
        <w:adjustRightInd w:val="0"/>
        <w:rPr>
          <w:rFonts w:ascii="Arial" w:hAnsi="Arial" w:cs="Arial"/>
          <w:szCs w:val="18"/>
        </w:rPr>
      </w:pPr>
      <w:r w:rsidRPr="00932951">
        <w:rPr>
          <w:rFonts w:ascii="Arial" w:hAnsi="Arial" w:cs="Arial"/>
          <w:szCs w:val="18"/>
        </w:rPr>
        <w:t>If you do not exercise by 31 July 2022 all Member Share Options will lapse.</w:t>
      </w:r>
    </w:p>
    <w:p w14:paraId="04E4ED9A" w14:textId="77777777" w:rsidR="00A32354" w:rsidRPr="00932951" w:rsidRDefault="00A32354" w:rsidP="00A32354">
      <w:pPr>
        <w:jc w:val="both"/>
        <w:rPr>
          <w:rFonts w:ascii="Arial" w:hAnsi="Arial" w:cs="Arial"/>
          <w:szCs w:val="18"/>
        </w:rPr>
      </w:pPr>
    </w:p>
    <w:p w14:paraId="5D7BD482" w14:textId="77777777" w:rsidR="00A32354" w:rsidRPr="00932951" w:rsidRDefault="00A32354" w:rsidP="00A32354">
      <w:pPr>
        <w:jc w:val="both"/>
        <w:rPr>
          <w:rFonts w:ascii="Arial" w:hAnsi="Arial" w:cs="Arial"/>
          <w:szCs w:val="18"/>
        </w:rPr>
      </w:pPr>
      <w:r w:rsidRPr="00932951">
        <w:rPr>
          <w:rFonts w:ascii="Arial" w:hAnsi="Arial" w:cs="Arial"/>
          <w:szCs w:val="18"/>
        </w:rPr>
        <w:t xml:space="preserve">Under Rule 6.1, </w:t>
      </w:r>
      <w:proofErr w:type="gramStart"/>
      <w:r w:rsidRPr="00932951">
        <w:rPr>
          <w:rFonts w:ascii="Arial" w:hAnsi="Arial" w:cs="Arial"/>
          <w:szCs w:val="18"/>
        </w:rPr>
        <w:t>in order to</w:t>
      </w:r>
      <w:proofErr w:type="gramEnd"/>
      <w:r w:rsidRPr="00932951">
        <w:rPr>
          <w:rFonts w:ascii="Arial" w:hAnsi="Arial" w:cs="Arial"/>
          <w:szCs w:val="18"/>
        </w:rPr>
        <w:t xml:space="preserve"> exercise Member Option Holders must give a written notice to the Company via the Company’s Registrar as follows:</w:t>
      </w:r>
    </w:p>
    <w:p w14:paraId="72945577" w14:textId="77777777" w:rsidR="00A32354" w:rsidRPr="00932951" w:rsidRDefault="00A32354" w:rsidP="00A32354">
      <w:pPr>
        <w:jc w:val="both"/>
        <w:rPr>
          <w:rFonts w:ascii="Arial" w:hAnsi="Arial" w:cs="Arial"/>
          <w:szCs w:val="18"/>
        </w:rPr>
      </w:pPr>
      <w:r w:rsidRPr="00932951">
        <w:rPr>
          <w:rFonts w:ascii="Arial" w:hAnsi="Arial" w:cs="Arial"/>
          <w:szCs w:val="18"/>
        </w:rPr>
        <w:t xml:space="preserve"> </w:t>
      </w:r>
    </w:p>
    <w:p w14:paraId="3F9FB90E" w14:textId="77777777" w:rsidR="00A32354" w:rsidRPr="00932951" w:rsidRDefault="00A32354" w:rsidP="00A32354">
      <w:pPr>
        <w:numPr>
          <w:ilvl w:val="0"/>
          <w:numId w:val="1"/>
        </w:numPr>
        <w:jc w:val="both"/>
        <w:rPr>
          <w:rFonts w:ascii="Arial" w:hAnsi="Arial" w:cs="Arial"/>
          <w:szCs w:val="18"/>
        </w:rPr>
      </w:pPr>
      <w:r w:rsidRPr="00932951">
        <w:rPr>
          <w:rFonts w:ascii="Arial" w:hAnsi="Arial" w:cs="Arial"/>
          <w:szCs w:val="18"/>
        </w:rPr>
        <w:t xml:space="preserve">You can give notice by completing the Exercise Notice located on the reverse of your Member Share Option Certificate. </w:t>
      </w:r>
    </w:p>
    <w:p w14:paraId="6D8B2D9E" w14:textId="77777777" w:rsidR="00A32354" w:rsidRPr="00932951" w:rsidRDefault="00A32354" w:rsidP="00A32354">
      <w:pPr>
        <w:numPr>
          <w:ilvl w:val="0"/>
          <w:numId w:val="1"/>
        </w:numPr>
        <w:rPr>
          <w:rFonts w:ascii="Arial" w:hAnsi="Arial" w:cs="Arial"/>
          <w:szCs w:val="18"/>
        </w:rPr>
      </w:pPr>
      <w:r w:rsidRPr="00932951">
        <w:rPr>
          <w:rFonts w:ascii="Arial" w:hAnsi="Arial" w:cs="Arial"/>
          <w:szCs w:val="18"/>
        </w:rPr>
        <w:t>The Exercise Notice must be signed and returned to The Directors, Fintel Plc, c/o Link Group, Corporate Actions, 10th Floor, Central Square, 29 Wellington Street, Leeds LS1 4DL.</w:t>
      </w:r>
    </w:p>
    <w:p w14:paraId="0F61F6F2" w14:textId="77777777" w:rsidR="00A32354" w:rsidRPr="00932951" w:rsidRDefault="00A32354" w:rsidP="00A32354">
      <w:pPr>
        <w:numPr>
          <w:ilvl w:val="0"/>
          <w:numId w:val="1"/>
        </w:numPr>
        <w:jc w:val="both"/>
        <w:rPr>
          <w:rFonts w:ascii="Arial" w:hAnsi="Arial" w:cs="Arial"/>
          <w:szCs w:val="18"/>
        </w:rPr>
      </w:pPr>
      <w:r w:rsidRPr="00932951">
        <w:rPr>
          <w:rFonts w:ascii="Arial" w:hAnsi="Arial" w:cs="Arial"/>
          <w:szCs w:val="18"/>
        </w:rPr>
        <w:t>The Exercise Notice must be returned along with a cheque made payable to Link Market Services RE: Fintel Plc Exercise Account.</w:t>
      </w:r>
    </w:p>
    <w:p w14:paraId="3C4B4ECC" w14:textId="77777777" w:rsidR="00A32354" w:rsidRPr="00932951" w:rsidRDefault="00A32354" w:rsidP="00A32354">
      <w:pPr>
        <w:jc w:val="both"/>
        <w:rPr>
          <w:rFonts w:ascii="Arial" w:hAnsi="Arial" w:cs="Arial"/>
          <w:szCs w:val="18"/>
        </w:rPr>
      </w:pPr>
    </w:p>
    <w:p w14:paraId="301ABA62" w14:textId="447A3D30" w:rsidR="00A32354" w:rsidRPr="00932951" w:rsidRDefault="00A32354" w:rsidP="00A32354">
      <w:pPr>
        <w:jc w:val="both"/>
        <w:rPr>
          <w:rFonts w:ascii="Arial" w:hAnsi="Arial" w:cs="Arial"/>
          <w:szCs w:val="18"/>
        </w:rPr>
      </w:pPr>
      <w:r w:rsidRPr="00932951">
        <w:rPr>
          <w:rFonts w:ascii="Arial" w:hAnsi="Arial" w:cs="Arial"/>
          <w:szCs w:val="18"/>
        </w:rPr>
        <w:t xml:space="preserve">If you need a replacement Member Share Option </w:t>
      </w:r>
      <w:proofErr w:type="gramStart"/>
      <w:r w:rsidRPr="00932951">
        <w:rPr>
          <w:rFonts w:ascii="Arial" w:hAnsi="Arial" w:cs="Arial"/>
          <w:szCs w:val="18"/>
        </w:rPr>
        <w:t>Certificate</w:t>
      </w:r>
      <w:proofErr w:type="gramEnd"/>
      <w:r w:rsidRPr="00932951">
        <w:rPr>
          <w:rFonts w:ascii="Arial" w:hAnsi="Arial" w:cs="Arial"/>
          <w:szCs w:val="18"/>
        </w:rPr>
        <w:t xml:space="preserve"> please contact Link Group, (“the Registrar”), at the details below</w:t>
      </w:r>
      <w:r>
        <w:rPr>
          <w:rFonts w:ascii="Arial" w:hAnsi="Arial" w:cs="Arial"/>
          <w:szCs w:val="18"/>
        </w:rPr>
        <w:t xml:space="preserve">, please note </w:t>
      </w:r>
      <w:r w:rsidRPr="00932951">
        <w:rPr>
          <w:rFonts w:ascii="Arial" w:hAnsi="Arial" w:cs="Arial"/>
          <w:szCs w:val="18"/>
        </w:rPr>
        <w:t xml:space="preserve">costs may apply.  </w:t>
      </w:r>
    </w:p>
    <w:p w14:paraId="0C6D0604" w14:textId="77777777" w:rsidR="00A32354" w:rsidRPr="00932951" w:rsidRDefault="00A32354" w:rsidP="00A32354">
      <w:pPr>
        <w:jc w:val="both"/>
        <w:rPr>
          <w:rFonts w:ascii="Arial" w:hAnsi="Arial" w:cs="Arial"/>
          <w:szCs w:val="18"/>
          <w:highlight w:val="yellow"/>
        </w:rPr>
      </w:pPr>
    </w:p>
    <w:p w14:paraId="4D8C74B6" w14:textId="11766CE3" w:rsidR="00A32354" w:rsidRPr="00932951" w:rsidRDefault="00A32354" w:rsidP="00A32354">
      <w:pPr>
        <w:autoSpaceDE w:val="0"/>
        <w:autoSpaceDN w:val="0"/>
        <w:adjustRightInd w:val="0"/>
        <w:rPr>
          <w:rFonts w:ascii="Arial" w:hAnsi="Arial" w:cs="Arial"/>
          <w:szCs w:val="18"/>
        </w:rPr>
      </w:pPr>
      <w:r w:rsidRPr="00932951">
        <w:rPr>
          <w:rFonts w:ascii="Arial" w:hAnsi="Arial" w:cs="Arial"/>
          <w:szCs w:val="18"/>
        </w:rPr>
        <w:t xml:space="preserve">Rules of the MSOP can be located at </w:t>
      </w:r>
      <w:r w:rsidRPr="00A32354">
        <w:rPr>
          <w:rFonts w:ascii="Arial" w:hAnsi="Arial" w:cs="Arial"/>
          <w:szCs w:val="18"/>
        </w:rPr>
        <w:t>www.wearefintel.com/shareoptions/</w:t>
      </w:r>
    </w:p>
    <w:p w14:paraId="206638DE" w14:textId="77777777" w:rsidR="00A32354" w:rsidRPr="00932951" w:rsidRDefault="00A32354" w:rsidP="00A32354">
      <w:pPr>
        <w:jc w:val="both"/>
        <w:rPr>
          <w:rFonts w:ascii="Arial" w:hAnsi="Arial" w:cs="Arial"/>
          <w:szCs w:val="18"/>
        </w:rPr>
      </w:pPr>
    </w:p>
    <w:p w14:paraId="0CA072D2" w14:textId="77777777" w:rsidR="00A32354" w:rsidRPr="00932951" w:rsidRDefault="00A32354" w:rsidP="00A32354">
      <w:pPr>
        <w:jc w:val="both"/>
        <w:rPr>
          <w:rFonts w:ascii="Arial" w:hAnsi="Arial" w:cs="Arial"/>
          <w:szCs w:val="18"/>
        </w:rPr>
      </w:pPr>
      <w:bookmarkStart w:id="1" w:name="_Hlk71551418"/>
      <w:r w:rsidRPr="00932951">
        <w:rPr>
          <w:rFonts w:ascii="Arial" w:hAnsi="Arial" w:cs="Arial"/>
          <w:szCs w:val="18"/>
        </w:rPr>
        <w:t>If you have any questions regarding your Member Share Options, please call Link Group on +44 (0)371 664 0321. Calls are charged at the standard geographic rate and will vary by provider. Calls outside the United Kingdom will be charged at the applicable international rate. The helpline is open between 9.00 am – 5.30 pm, Monday to Friday excluding public holidays in England and Wales.  Please note that Link Group cannot provide any financial, legal or tax advice and calls may be recorded and monitored for security and training purposes.</w:t>
      </w:r>
    </w:p>
    <w:bookmarkEnd w:id="1"/>
    <w:p w14:paraId="0261916C" w14:textId="79CA5C23" w:rsidR="00A32354" w:rsidRPr="00932951" w:rsidRDefault="00A32354" w:rsidP="00A32354">
      <w:pPr>
        <w:autoSpaceDE w:val="0"/>
        <w:autoSpaceDN w:val="0"/>
        <w:adjustRightInd w:val="0"/>
        <w:rPr>
          <w:rFonts w:ascii="Arial" w:hAnsi="Arial" w:cs="Arial"/>
          <w:szCs w:val="18"/>
          <w:lang w:val="en-US"/>
        </w:rPr>
      </w:pPr>
      <w:r>
        <w:rPr>
          <w:noProof/>
          <w:szCs w:val="18"/>
        </w:rPr>
        <mc:AlternateContent>
          <mc:Choice Requires="wps">
            <w:drawing>
              <wp:anchor distT="0" distB="0" distL="114300" distR="114300" simplePos="0" relativeHeight="251659264" behindDoc="0" locked="0" layoutInCell="1" allowOverlap="1" wp14:anchorId="41AE9C10" wp14:editId="62A5F265">
                <wp:simplePos x="0" y="0"/>
                <wp:positionH relativeFrom="column">
                  <wp:posOffset>4953000</wp:posOffset>
                </wp:positionH>
                <wp:positionV relativeFrom="paragraph">
                  <wp:posOffset>1270</wp:posOffset>
                </wp:positionV>
                <wp:extent cx="1285875" cy="1933575"/>
                <wp:effectExtent l="0" t="0" r="28575" b="28575"/>
                <wp:wrapNone/>
                <wp:docPr id="2" name="Rectangle 2"/>
                <wp:cNvGraphicFramePr/>
                <a:graphic xmlns:a="http://schemas.openxmlformats.org/drawingml/2006/main">
                  <a:graphicData uri="http://schemas.microsoft.com/office/word/2010/wordprocessingShape">
                    <wps:wsp>
                      <wps:cNvSpPr/>
                      <wps:spPr>
                        <a:xfrm>
                          <a:off x="0" y="0"/>
                          <a:ext cx="1285875" cy="19335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390FC86" id="Rectangle 2" o:spid="_x0000_s1026" style="position:absolute;margin-left:390pt;margin-top:.1pt;width:101.25pt;height:152.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" fillcolor="white [3212]" strokecolor="white [3212]" strokeweight="1pt"/>
            </w:pict>
          </mc:Fallback>
        </mc:AlternateContent>
      </w:r>
    </w:p>
    <w:p w14:paraId="7414995F" w14:textId="77777777" w:rsidR="00A32354" w:rsidRPr="00932951" w:rsidRDefault="00A32354" w:rsidP="00A32354">
      <w:pPr>
        <w:autoSpaceDE w:val="0"/>
        <w:autoSpaceDN w:val="0"/>
        <w:adjustRightInd w:val="0"/>
        <w:rPr>
          <w:rFonts w:ascii="Arial" w:hAnsi="Arial" w:cs="Arial"/>
          <w:szCs w:val="18"/>
          <w:lang w:val="en-US"/>
        </w:rPr>
      </w:pPr>
    </w:p>
    <w:p w14:paraId="554CDA1B" w14:textId="77777777" w:rsidR="00A32354" w:rsidRPr="00932951" w:rsidRDefault="00A32354" w:rsidP="00A32354">
      <w:pPr>
        <w:rPr>
          <w:rFonts w:ascii="Arial" w:hAnsi="Arial" w:cs="Arial"/>
          <w:szCs w:val="18"/>
        </w:rPr>
      </w:pPr>
      <w:r w:rsidRPr="00932951">
        <w:rPr>
          <w:rFonts w:ascii="Arial" w:hAnsi="Arial" w:cs="Arial"/>
          <w:szCs w:val="18"/>
        </w:rPr>
        <w:t>Yours faithfully</w:t>
      </w:r>
    </w:p>
    <w:p w14:paraId="005833AD" w14:textId="77777777" w:rsidR="00A32354" w:rsidRPr="00932951" w:rsidRDefault="00A32354" w:rsidP="00A32354">
      <w:pPr>
        <w:rPr>
          <w:rFonts w:ascii="Arial" w:hAnsi="Arial" w:cs="Arial"/>
          <w:szCs w:val="18"/>
        </w:rPr>
      </w:pPr>
    </w:p>
    <w:p w14:paraId="52C31C9C" w14:textId="77777777" w:rsidR="00A32354" w:rsidRPr="00932951" w:rsidRDefault="00A32354" w:rsidP="00A32354">
      <w:pPr>
        <w:rPr>
          <w:rFonts w:ascii="Arial" w:hAnsi="Arial" w:cs="Arial"/>
          <w:szCs w:val="18"/>
        </w:rPr>
      </w:pPr>
    </w:p>
    <w:p w14:paraId="222D5F52" w14:textId="77777777" w:rsidR="00A32354" w:rsidRPr="00932951" w:rsidRDefault="00A32354" w:rsidP="00A32354">
      <w:pPr>
        <w:pStyle w:val="Heading3"/>
        <w:rPr>
          <w:rFonts w:ascii="Arial" w:hAnsi="Arial" w:cs="Arial"/>
          <w:b/>
          <w:sz w:val="18"/>
          <w:szCs w:val="18"/>
          <w:u w:val="none"/>
        </w:rPr>
      </w:pPr>
      <w:r w:rsidRPr="00932951">
        <w:rPr>
          <w:rFonts w:ascii="Arial" w:hAnsi="Arial" w:cs="Arial"/>
          <w:b/>
          <w:sz w:val="18"/>
          <w:szCs w:val="18"/>
          <w:u w:val="none"/>
        </w:rPr>
        <w:t xml:space="preserve">Company Secretary </w:t>
      </w:r>
    </w:p>
    <w:p w14:paraId="7F20A64B" w14:textId="77777777" w:rsidR="00726129" w:rsidRDefault="00A32354"/>
    <w:sectPr w:rsidR="0072612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otham Book">
    <w:altName w:val="Calibri"/>
    <w:panose1 w:val="00000000000000000000"/>
    <w:charset w:val="00"/>
    <w:family w:val="modern"/>
    <w:notTrueType/>
    <w:pitch w:val="variable"/>
    <w:sig w:usb0="A00002FF" w:usb1="4000005B"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CF63059"/>
    <w:multiLevelType w:val="hybridMultilevel"/>
    <w:tmpl w:val="082E40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2354"/>
    <w:rsid w:val="00A32354"/>
    <w:rsid w:val="00A50C1F"/>
    <w:rsid w:val="00C03F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5DF32D"/>
  <w15:chartTrackingRefBased/>
  <w15:docId w15:val="{43155C3E-535F-4A38-B3D0-1885C6D95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32354"/>
    <w:pPr>
      <w:spacing w:after="0" w:line="240" w:lineRule="auto"/>
    </w:pPr>
    <w:rPr>
      <w:rFonts w:ascii="Gotham Book" w:eastAsiaTheme="minorEastAsia" w:hAnsi="Gotham Book"/>
      <w:color w:val="384048"/>
      <w:sz w:val="18"/>
      <w:szCs w:val="24"/>
    </w:rPr>
  </w:style>
  <w:style w:type="paragraph" w:styleId="Heading3">
    <w:name w:val="heading 3"/>
    <w:basedOn w:val="Normal"/>
    <w:next w:val="Normal"/>
    <w:link w:val="Heading3Char"/>
    <w:qFormat/>
    <w:rsid w:val="00A32354"/>
    <w:pPr>
      <w:keepNext/>
      <w:outlineLvl w:val="2"/>
    </w:pPr>
    <w:rPr>
      <w:rFonts w:ascii="Book Antiqua" w:eastAsia="Times New Roman" w:hAnsi="Book Antiqua" w:cs="Times New Roman"/>
      <w:color w:val="auto"/>
      <w:sz w:val="20"/>
      <w:szCs w:val="20"/>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A32354"/>
    <w:rPr>
      <w:rFonts w:ascii="Book Antiqua" w:eastAsia="Times New Roman" w:hAnsi="Book Antiqua" w:cs="Times New Roman"/>
      <w:sz w:val="20"/>
      <w:szCs w:val="20"/>
      <w:u w:val="single"/>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555</Words>
  <Characters>3169</Characters>
  <Application>Microsoft Office Word</Application>
  <DocSecurity>0</DocSecurity>
  <Lines>26</Lines>
  <Paragraphs>7</Paragraphs>
  <ScaleCrop>false</ScaleCrop>
  <Company/>
  <LinksUpToDate>false</LinksUpToDate>
  <CharactersWithSpaces>3717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Vicky Williams</dc:creator>
  <cp:keywords/>
  <dc:description/>
  <cp:lastModifiedBy>Vicky Williams</cp:lastModifiedBy>
  <cp:revision>1</cp:revision>
  <dcterms:created xsi:type="dcterms:W3CDTF">2021-05-28T12:01:00Z</dcterms:created>
  <dcterms:modified xsi:type="dcterms:W3CDTF">2021-05-28T12:04:00Z</dcterms:modified>
</cp:coreProperties>
</file>