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42A5FA" w14:textId="37150220" w:rsidR="00611057" w:rsidRPr="00ED01F9" w:rsidRDefault="00A916DE" w:rsidP="000120C0">
      <w:pPr>
        <w:pStyle w:val="lead"/>
        <w:spacing w:before="0" w:beforeAutospacing="0" w:after="0"/>
        <w:jc w:val="both"/>
        <w:rPr>
          <w:rFonts w:ascii="Century Gothic" w:hAnsi="Century Gothic"/>
          <w:b/>
          <w:bCs/>
          <w:color w:val="1C153F"/>
          <w:sz w:val="20"/>
          <w:szCs w:val="20"/>
        </w:rPr>
      </w:pPr>
      <w:r w:rsidRPr="00ED01F9">
        <w:rPr>
          <w:rFonts w:ascii="Century Gothic" w:hAnsi="Century Gothic"/>
          <w:b/>
          <w:bCs/>
          <w:color w:val="1C153F"/>
          <w:sz w:val="20"/>
          <w:szCs w:val="20"/>
        </w:rPr>
        <w:t xml:space="preserve">FIBA </w:t>
      </w:r>
      <w:r w:rsidR="00611057" w:rsidRPr="00ED01F9">
        <w:rPr>
          <w:rFonts w:ascii="Century Gothic" w:hAnsi="Century Gothic"/>
          <w:b/>
          <w:bCs/>
          <w:color w:val="1C153F"/>
          <w:sz w:val="20"/>
          <w:szCs w:val="20"/>
        </w:rPr>
        <w:t xml:space="preserve">Terms </w:t>
      </w:r>
      <w:r w:rsidRPr="00ED01F9">
        <w:rPr>
          <w:rFonts w:ascii="Century Gothic" w:hAnsi="Century Gothic"/>
          <w:b/>
          <w:bCs/>
          <w:color w:val="1C153F"/>
          <w:sz w:val="20"/>
          <w:szCs w:val="20"/>
        </w:rPr>
        <w:t xml:space="preserve">and Conditions </w:t>
      </w:r>
      <w:r w:rsidR="00FC7709" w:rsidRPr="00ED01F9">
        <w:rPr>
          <w:rFonts w:ascii="Century Gothic" w:hAnsi="Century Gothic"/>
          <w:b/>
          <w:bCs/>
          <w:color w:val="1C153F"/>
          <w:sz w:val="20"/>
          <w:szCs w:val="20"/>
        </w:rPr>
        <w:t>for</w:t>
      </w:r>
      <w:r w:rsidR="00996E71" w:rsidRPr="00ED01F9">
        <w:rPr>
          <w:rFonts w:ascii="Century Gothic" w:hAnsi="Century Gothic"/>
          <w:b/>
          <w:bCs/>
          <w:color w:val="1C153F"/>
          <w:sz w:val="20"/>
          <w:szCs w:val="20"/>
        </w:rPr>
        <w:t xml:space="preserve"> Partner</w:t>
      </w:r>
      <w:r w:rsidRPr="00ED01F9">
        <w:rPr>
          <w:rFonts w:ascii="Century Gothic" w:hAnsi="Century Gothic"/>
          <w:b/>
          <w:bCs/>
          <w:color w:val="1C153F"/>
          <w:sz w:val="20"/>
          <w:szCs w:val="20"/>
        </w:rPr>
        <w:t xml:space="preserve"> Membership </w:t>
      </w:r>
    </w:p>
    <w:p w14:paraId="26E65E6F" w14:textId="75BC6768" w:rsidR="00611057" w:rsidRPr="00ED01F9" w:rsidRDefault="00611057" w:rsidP="000120C0">
      <w:pPr>
        <w:pStyle w:val="lead"/>
        <w:spacing w:before="0" w:beforeAutospacing="0" w:after="0"/>
        <w:jc w:val="both"/>
        <w:rPr>
          <w:rFonts w:ascii="Century Gothic" w:hAnsi="Century Gothic"/>
          <w:color w:val="1C153F"/>
          <w:sz w:val="20"/>
          <w:szCs w:val="20"/>
        </w:rPr>
      </w:pPr>
      <w:r w:rsidRPr="00ED01F9">
        <w:rPr>
          <w:rFonts w:ascii="Century Gothic" w:hAnsi="Century Gothic"/>
          <w:color w:val="1C153F"/>
          <w:sz w:val="20"/>
          <w:szCs w:val="20"/>
        </w:rPr>
        <w:t>The Financial Intermediary and Broker Association (</w:t>
      </w:r>
      <w:r w:rsidR="00A916DE" w:rsidRPr="00ED01F9">
        <w:rPr>
          <w:rFonts w:ascii="Century Gothic" w:hAnsi="Century Gothic"/>
          <w:color w:val="1C153F"/>
          <w:sz w:val="20"/>
          <w:szCs w:val="20"/>
        </w:rPr>
        <w:t>“</w:t>
      </w:r>
      <w:r w:rsidRPr="00ED01F9">
        <w:rPr>
          <w:rFonts w:ascii="Century Gothic" w:hAnsi="Century Gothic"/>
          <w:color w:val="1C153F"/>
          <w:sz w:val="20"/>
          <w:szCs w:val="20"/>
        </w:rPr>
        <w:t>FIBA</w:t>
      </w:r>
      <w:r w:rsidR="00A916DE" w:rsidRPr="00ED01F9">
        <w:rPr>
          <w:rFonts w:ascii="Century Gothic" w:hAnsi="Century Gothic"/>
          <w:color w:val="1C153F"/>
          <w:sz w:val="20"/>
          <w:szCs w:val="20"/>
        </w:rPr>
        <w:t>”</w:t>
      </w:r>
      <w:r w:rsidRPr="00ED01F9">
        <w:rPr>
          <w:rFonts w:ascii="Century Gothic" w:hAnsi="Century Gothic"/>
          <w:color w:val="1C153F"/>
          <w:sz w:val="20"/>
          <w:szCs w:val="20"/>
        </w:rPr>
        <w:t xml:space="preserve">) is a modern association dedicated to </w:t>
      </w:r>
      <w:r w:rsidR="002148B8" w:rsidRPr="00ED01F9">
        <w:rPr>
          <w:rFonts w:ascii="Century Gothic" w:hAnsi="Century Gothic"/>
          <w:color w:val="1C153F"/>
          <w:sz w:val="20"/>
          <w:szCs w:val="20"/>
        </w:rPr>
        <w:t>representing</w:t>
      </w:r>
      <w:r w:rsidRPr="00ED01F9">
        <w:rPr>
          <w:rFonts w:ascii="Century Gothic" w:hAnsi="Century Gothic"/>
          <w:color w:val="1C153F"/>
          <w:sz w:val="20"/>
          <w:szCs w:val="20"/>
        </w:rPr>
        <w:t xml:space="preserve"> all professional finance intermediaries</w:t>
      </w:r>
      <w:r w:rsidR="002148B8" w:rsidRPr="00ED01F9">
        <w:rPr>
          <w:rFonts w:ascii="Century Gothic" w:hAnsi="Century Gothic"/>
          <w:color w:val="1C153F"/>
          <w:sz w:val="20"/>
          <w:szCs w:val="20"/>
        </w:rPr>
        <w:t xml:space="preserve">, </w:t>
      </w:r>
      <w:r w:rsidR="00AC5B84" w:rsidRPr="00ED01F9">
        <w:rPr>
          <w:rFonts w:ascii="Century Gothic" w:hAnsi="Century Gothic"/>
          <w:color w:val="1C153F"/>
          <w:sz w:val="20"/>
          <w:szCs w:val="20"/>
        </w:rPr>
        <w:t>supporting</w:t>
      </w:r>
      <w:r w:rsidR="00473DDF" w:rsidRPr="00ED01F9">
        <w:rPr>
          <w:rFonts w:ascii="Century Gothic" w:hAnsi="Century Gothic"/>
          <w:color w:val="1C153F"/>
          <w:sz w:val="20"/>
          <w:szCs w:val="20"/>
        </w:rPr>
        <w:t xml:space="preserve"> regulatory compliance,</w:t>
      </w:r>
      <w:r w:rsidR="00AC5B84" w:rsidRPr="00ED01F9">
        <w:rPr>
          <w:rFonts w:ascii="Century Gothic" w:hAnsi="Century Gothic"/>
          <w:color w:val="1C153F"/>
          <w:sz w:val="20"/>
          <w:szCs w:val="20"/>
        </w:rPr>
        <w:t xml:space="preserve"> delivery of products and services and creating a fairer market for the membership.</w:t>
      </w:r>
    </w:p>
    <w:p w14:paraId="78E24D43" w14:textId="7B532A62" w:rsidR="00611057" w:rsidRPr="00ED01F9" w:rsidRDefault="00611057" w:rsidP="000120C0">
      <w:pPr>
        <w:pStyle w:val="lead"/>
        <w:spacing w:before="0" w:beforeAutospacing="0" w:after="0"/>
        <w:jc w:val="both"/>
        <w:rPr>
          <w:rFonts w:ascii="Century Gothic" w:hAnsi="Century Gothic"/>
          <w:color w:val="1C153F"/>
          <w:sz w:val="20"/>
          <w:szCs w:val="20"/>
        </w:rPr>
      </w:pPr>
      <w:r w:rsidRPr="00ED01F9">
        <w:rPr>
          <w:rFonts w:ascii="Century Gothic" w:hAnsi="Century Gothic"/>
          <w:color w:val="1C153F"/>
          <w:sz w:val="20"/>
          <w:szCs w:val="20"/>
        </w:rPr>
        <w:t xml:space="preserve">These Terms </w:t>
      </w:r>
      <w:r w:rsidR="00AC5B84" w:rsidRPr="00ED01F9">
        <w:rPr>
          <w:rFonts w:ascii="Century Gothic" w:hAnsi="Century Gothic"/>
          <w:color w:val="1C153F"/>
          <w:sz w:val="20"/>
          <w:szCs w:val="20"/>
        </w:rPr>
        <w:t>and Conditions</w:t>
      </w:r>
      <w:r w:rsidRPr="00ED01F9">
        <w:rPr>
          <w:rFonts w:ascii="Century Gothic" w:hAnsi="Century Gothic"/>
          <w:color w:val="1C153F"/>
          <w:sz w:val="20"/>
          <w:szCs w:val="20"/>
        </w:rPr>
        <w:t xml:space="preserve"> (“Terms</w:t>
      </w:r>
      <w:r w:rsidR="004052E9" w:rsidRPr="00ED01F9">
        <w:rPr>
          <w:rFonts w:ascii="Century Gothic" w:hAnsi="Century Gothic"/>
          <w:color w:val="1C153F"/>
          <w:sz w:val="20"/>
          <w:szCs w:val="20"/>
        </w:rPr>
        <w:t xml:space="preserve"> and Conditions</w:t>
      </w:r>
      <w:r w:rsidRPr="00ED01F9">
        <w:rPr>
          <w:rFonts w:ascii="Century Gothic" w:hAnsi="Century Gothic"/>
          <w:color w:val="1C153F"/>
          <w:sz w:val="20"/>
          <w:szCs w:val="20"/>
        </w:rPr>
        <w:t>”)</w:t>
      </w:r>
      <w:r w:rsidR="00AC5B84" w:rsidRPr="00ED01F9">
        <w:rPr>
          <w:rFonts w:ascii="Century Gothic" w:hAnsi="Century Gothic"/>
          <w:color w:val="1C153F"/>
          <w:sz w:val="20"/>
          <w:szCs w:val="20"/>
        </w:rPr>
        <w:t>, which may be updated from time to time,</w:t>
      </w:r>
      <w:r w:rsidRPr="00ED01F9">
        <w:rPr>
          <w:rFonts w:ascii="Century Gothic" w:hAnsi="Century Gothic"/>
          <w:color w:val="1C153F"/>
          <w:sz w:val="20"/>
          <w:szCs w:val="20"/>
        </w:rPr>
        <w:t xml:space="preserve"> govern the service offered by FIBA and by joining FIBA, </w:t>
      </w:r>
      <w:r w:rsidR="00E54A29" w:rsidRPr="00ED01F9">
        <w:rPr>
          <w:rFonts w:ascii="Century Gothic" w:hAnsi="Century Gothic"/>
          <w:color w:val="1C153F"/>
          <w:sz w:val="20"/>
          <w:szCs w:val="20"/>
        </w:rPr>
        <w:t>Partner Member</w:t>
      </w:r>
      <w:r w:rsidR="00B22F56" w:rsidRPr="00ED01F9">
        <w:rPr>
          <w:rFonts w:ascii="Century Gothic" w:hAnsi="Century Gothic"/>
          <w:color w:val="1C153F"/>
          <w:sz w:val="20"/>
          <w:szCs w:val="20"/>
        </w:rPr>
        <w:t xml:space="preserve"> is</w:t>
      </w:r>
      <w:r w:rsidRPr="00ED01F9">
        <w:rPr>
          <w:rFonts w:ascii="Century Gothic" w:hAnsi="Century Gothic"/>
          <w:color w:val="1C153F"/>
          <w:sz w:val="20"/>
          <w:szCs w:val="20"/>
        </w:rPr>
        <w:t xml:space="preserve"> deemed to have accepted these Terms</w:t>
      </w:r>
      <w:r w:rsidR="000D4A2C" w:rsidRPr="00ED01F9">
        <w:rPr>
          <w:rFonts w:ascii="Century Gothic" w:hAnsi="Century Gothic"/>
          <w:color w:val="1C153F"/>
          <w:sz w:val="20"/>
          <w:szCs w:val="20"/>
        </w:rPr>
        <w:t xml:space="preserve"> and Conditions</w:t>
      </w:r>
      <w:r w:rsidRPr="00ED01F9">
        <w:rPr>
          <w:rFonts w:ascii="Century Gothic" w:hAnsi="Century Gothic"/>
          <w:color w:val="1C153F"/>
          <w:sz w:val="20"/>
          <w:szCs w:val="20"/>
        </w:rPr>
        <w:t>.</w:t>
      </w:r>
    </w:p>
    <w:p w14:paraId="604BBF3D" w14:textId="01A18A58" w:rsidR="00AC5B84" w:rsidRPr="00ED01F9" w:rsidRDefault="00602567" w:rsidP="000120C0">
      <w:pPr>
        <w:pStyle w:val="lead"/>
        <w:numPr>
          <w:ilvl w:val="0"/>
          <w:numId w:val="4"/>
        </w:numPr>
        <w:spacing w:before="0" w:beforeAutospacing="0" w:after="240" w:afterAutospacing="0"/>
        <w:jc w:val="both"/>
        <w:rPr>
          <w:rFonts w:ascii="Century Gothic" w:hAnsi="Century Gothic"/>
          <w:b/>
          <w:bCs/>
          <w:color w:val="1C153F"/>
          <w:sz w:val="20"/>
          <w:szCs w:val="20"/>
        </w:rPr>
      </w:pPr>
      <w:r w:rsidRPr="00ED01F9">
        <w:rPr>
          <w:rFonts w:ascii="Century Gothic" w:hAnsi="Century Gothic"/>
          <w:b/>
          <w:bCs/>
          <w:color w:val="1C153F"/>
          <w:sz w:val="20"/>
          <w:szCs w:val="20"/>
        </w:rPr>
        <w:t>Definitions</w:t>
      </w:r>
      <w:r w:rsidR="001E414B" w:rsidRPr="00ED01F9">
        <w:rPr>
          <w:rFonts w:ascii="Century Gothic" w:hAnsi="Century Gothic"/>
          <w:b/>
          <w:bCs/>
          <w:color w:val="1C153F"/>
          <w:sz w:val="20"/>
          <w:szCs w:val="20"/>
        </w:rPr>
        <w:t xml:space="preserve"> and Interpretation </w:t>
      </w:r>
    </w:p>
    <w:p w14:paraId="4D8125FB" w14:textId="6567B8F7" w:rsidR="001E414B" w:rsidRPr="00ED01F9" w:rsidRDefault="001E414B" w:rsidP="000120C0">
      <w:pPr>
        <w:pStyle w:val="lead"/>
        <w:numPr>
          <w:ilvl w:val="1"/>
          <w:numId w:val="4"/>
        </w:numPr>
        <w:spacing w:before="0" w:beforeAutospacing="0" w:after="0"/>
        <w:jc w:val="both"/>
        <w:rPr>
          <w:rFonts w:ascii="Century Gothic" w:hAnsi="Century Gothic"/>
          <w:color w:val="1C153F"/>
          <w:sz w:val="20"/>
          <w:szCs w:val="20"/>
        </w:rPr>
      </w:pPr>
      <w:r w:rsidRPr="00ED01F9">
        <w:rPr>
          <w:rFonts w:ascii="Century Gothic" w:hAnsi="Century Gothic"/>
          <w:color w:val="1C153F"/>
          <w:sz w:val="20"/>
          <w:szCs w:val="20"/>
        </w:rPr>
        <w:t>Definitions</w:t>
      </w:r>
    </w:p>
    <w:p w14:paraId="685DFBEE" w14:textId="42E856FF" w:rsidR="00D963D5" w:rsidRPr="00ED01F9" w:rsidRDefault="00D963D5" w:rsidP="000120C0">
      <w:pPr>
        <w:pStyle w:val="Body2"/>
        <w:spacing w:after="0"/>
        <w:ind w:left="360"/>
        <w:rPr>
          <w:rFonts w:ascii="Century Gothic" w:hAnsi="Century Gothic"/>
          <w:szCs w:val="20"/>
        </w:rPr>
      </w:pPr>
      <w:r w:rsidRPr="00ED01F9">
        <w:rPr>
          <w:rFonts w:ascii="Century Gothic" w:hAnsi="Century Gothic"/>
          <w:b/>
          <w:szCs w:val="20"/>
        </w:rPr>
        <w:t>“ABC Laws”</w:t>
      </w:r>
      <w:r w:rsidRPr="00ED01F9">
        <w:rPr>
          <w:rFonts w:ascii="Century Gothic" w:hAnsi="Century Gothic"/>
          <w:bCs/>
          <w:szCs w:val="20"/>
        </w:rPr>
        <w:t xml:space="preserve"> means </w:t>
      </w:r>
      <w:r w:rsidRPr="00ED01F9">
        <w:rPr>
          <w:rFonts w:ascii="Century Gothic" w:hAnsi="Century Gothic"/>
          <w:szCs w:val="20"/>
        </w:rPr>
        <w:t xml:space="preserve">all applicable financial crime laws and </w:t>
      </w:r>
      <w:proofErr w:type="gramStart"/>
      <w:r w:rsidRPr="00ED01F9">
        <w:rPr>
          <w:rFonts w:ascii="Century Gothic" w:hAnsi="Century Gothic"/>
          <w:szCs w:val="20"/>
        </w:rPr>
        <w:t>regulations;</w:t>
      </w:r>
      <w:proofErr w:type="gramEnd"/>
      <w:r w:rsidRPr="00ED01F9">
        <w:rPr>
          <w:rFonts w:ascii="Century Gothic" w:hAnsi="Century Gothic"/>
          <w:szCs w:val="20"/>
        </w:rPr>
        <w:t xml:space="preserve"> including the UK Bribery Act 2010, the Criminal Finances Act 2017, sanctions, money laundering and anti-tax evasion regulations</w:t>
      </w:r>
      <w:r w:rsidR="00DE38E9" w:rsidRPr="00ED01F9">
        <w:rPr>
          <w:rFonts w:ascii="Century Gothic" w:hAnsi="Century Gothic"/>
          <w:szCs w:val="20"/>
        </w:rPr>
        <w:t>.</w:t>
      </w:r>
    </w:p>
    <w:p w14:paraId="50841E08" w14:textId="77777777" w:rsidR="00473DDF" w:rsidRPr="00ED01F9" w:rsidRDefault="00473DDF" w:rsidP="000120C0">
      <w:pPr>
        <w:spacing w:after="0" w:line="240" w:lineRule="auto"/>
        <w:jc w:val="both"/>
        <w:rPr>
          <w:rFonts w:ascii="Century Gothic" w:eastAsia="Calibri" w:hAnsi="Century Gothic" w:cs="Times New Roman"/>
          <w:kern w:val="0"/>
          <w:sz w:val="20"/>
          <w:szCs w:val="20"/>
          <w14:ligatures w14:val="none"/>
        </w:rPr>
      </w:pPr>
    </w:p>
    <w:p w14:paraId="2508831B" w14:textId="4A378F5F" w:rsidR="00473DDF" w:rsidRPr="00ED01F9" w:rsidRDefault="00473DDF" w:rsidP="000120C0">
      <w:pPr>
        <w:spacing w:after="0" w:line="240" w:lineRule="auto"/>
        <w:ind w:left="360"/>
        <w:jc w:val="both"/>
        <w:rPr>
          <w:rFonts w:ascii="Century Gothic" w:eastAsia="Times New Roman" w:hAnsi="Century Gothic" w:cs="Times New Roman"/>
          <w:spacing w:val="-2"/>
          <w:kern w:val="0"/>
          <w:sz w:val="20"/>
          <w:szCs w:val="20"/>
          <w14:ligatures w14:val="none"/>
        </w:rPr>
      </w:pPr>
      <w:r w:rsidRPr="00ED01F9">
        <w:rPr>
          <w:rFonts w:ascii="Century Gothic" w:eastAsia="Calibri" w:hAnsi="Century Gothic" w:cs="Times New Roman"/>
          <w:kern w:val="0"/>
          <w:sz w:val="20"/>
          <w:szCs w:val="20"/>
          <w14:ligatures w14:val="none"/>
        </w:rPr>
        <w:t>“</w:t>
      </w:r>
      <w:r w:rsidRPr="00ED01F9">
        <w:rPr>
          <w:rFonts w:ascii="Century Gothic" w:eastAsia="Calibri" w:hAnsi="Century Gothic" w:cs="Times New Roman"/>
          <w:b/>
          <w:bCs/>
          <w:kern w:val="0"/>
          <w:sz w:val="20"/>
          <w:szCs w:val="20"/>
          <w14:ligatures w14:val="none"/>
        </w:rPr>
        <w:t>Applicable Laws</w:t>
      </w:r>
      <w:r w:rsidRPr="00ED01F9">
        <w:rPr>
          <w:rFonts w:ascii="Century Gothic" w:eastAsia="Calibri" w:hAnsi="Century Gothic" w:cs="Times New Roman"/>
          <w:kern w:val="0"/>
          <w:sz w:val="20"/>
          <w:szCs w:val="20"/>
          <w14:ligatures w14:val="none"/>
        </w:rPr>
        <w:t xml:space="preserve">” means (i) </w:t>
      </w:r>
      <w:r w:rsidRPr="00ED01F9">
        <w:rPr>
          <w:rFonts w:ascii="Century Gothic" w:eastAsia="Times New Roman" w:hAnsi="Century Gothic" w:cs="Times New Roman"/>
          <w:kern w:val="0"/>
          <w:sz w:val="20"/>
          <w:szCs w:val="20"/>
          <w14:ligatures w14:val="none"/>
        </w:rPr>
        <w:t>all</w:t>
      </w:r>
      <w:r w:rsidRPr="00ED01F9">
        <w:rPr>
          <w:rFonts w:ascii="Century Gothic" w:eastAsia="Times New Roman" w:hAnsi="Century Gothic" w:cs="Times New Roman"/>
          <w:spacing w:val="-7"/>
          <w:kern w:val="0"/>
          <w:sz w:val="20"/>
          <w:szCs w:val="20"/>
          <w14:ligatures w14:val="none"/>
        </w:rPr>
        <w:t xml:space="preserve"> </w:t>
      </w:r>
      <w:r w:rsidRPr="00ED01F9">
        <w:rPr>
          <w:rFonts w:ascii="Century Gothic" w:eastAsia="Times New Roman" w:hAnsi="Century Gothic" w:cs="Times New Roman"/>
          <w:kern w:val="0"/>
          <w:sz w:val="20"/>
          <w:szCs w:val="20"/>
          <w14:ligatures w14:val="none"/>
        </w:rPr>
        <w:t>applicable</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laws,</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statutes,</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regulations</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or</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subordinate</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spacing w:val="-2"/>
          <w:kern w:val="0"/>
          <w:sz w:val="20"/>
          <w:szCs w:val="20"/>
          <w14:ligatures w14:val="none"/>
        </w:rPr>
        <w:t>legislation;</w:t>
      </w:r>
      <w:r w:rsidRPr="00ED01F9">
        <w:rPr>
          <w:rFonts w:ascii="Century Gothic" w:eastAsia="Calibri" w:hAnsi="Century Gothic" w:cs="Times New Roman"/>
          <w:kern w:val="0"/>
          <w:sz w:val="20"/>
          <w:szCs w:val="20"/>
          <w14:ligatures w14:val="none"/>
        </w:rPr>
        <w:t xml:space="preserve"> (ii) </w:t>
      </w:r>
      <w:r w:rsidRPr="00ED01F9">
        <w:rPr>
          <w:rFonts w:ascii="Century Gothic" w:eastAsia="Times New Roman" w:hAnsi="Century Gothic" w:cs="Times New Roman"/>
          <w:kern w:val="0"/>
          <w:sz w:val="20"/>
          <w:szCs w:val="20"/>
          <w14:ligatures w14:val="none"/>
        </w:rPr>
        <w:t>all</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binding</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court</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order,</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judgement</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or</w:t>
      </w:r>
      <w:r w:rsidRPr="00ED01F9">
        <w:rPr>
          <w:rFonts w:ascii="Century Gothic" w:eastAsia="Times New Roman" w:hAnsi="Century Gothic" w:cs="Times New Roman"/>
          <w:spacing w:val="-2"/>
          <w:kern w:val="0"/>
          <w:sz w:val="20"/>
          <w:szCs w:val="20"/>
          <w14:ligatures w14:val="none"/>
        </w:rPr>
        <w:t xml:space="preserve"> decree;</w:t>
      </w:r>
      <w:r w:rsidRPr="00ED01F9">
        <w:rPr>
          <w:rFonts w:ascii="Century Gothic" w:eastAsia="Calibri" w:hAnsi="Century Gothic" w:cs="Times New Roman"/>
          <w:kern w:val="0"/>
          <w:sz w:val="20"/>
          <w:szCs w:val="20"/>
          <w14:ligatures w14:val="none"/>
        </w:rPr>
        <w:t xml:space="preserve"> (iii) </w:t>
      </w:r>
      <w:r w:rsidRPr="00ED01F9">
        <w:rPr>
          <w:rFonts w:ascii="Century Gothic" w:eastAsia="Times New Roman" w:hAnsi="Century Gothic" w:cs="Times New Roman"/>
          <w:kern w:val="0"/>
          <w:sz w:val="20"/>
          <w:szCs w:val="20"/>
          <w14:ligatures w14:val="none"/>
        </w:rPr>
        <w:t>all</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guidance,</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industry</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code,</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policy</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or</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standard</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enforceable</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by</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law;</w:t>
      </w:r>
      <w:r w:rsidRPr="00ED01F9">
        <w:rPr>
          <w:rFonts w:ascii="Century Gothic" w:eastAsia="Calibri" w:hAnsi="Century Gothic" w:cs="Times New Roman"/>
          <w:kern w:val="0"/>
          <w:sz w:val="20"/>
          <w:szCs w:val="20"/>
          <w14:ligatures w14:val="none"/>
        </w:rPr>
        <w:t xml:space="preserve"> (iv) </w:t>
      </w:r>
      <w:r w:rsidRPr="00ED01F9">
        <w:rPr>
          <w:rFonts w:ascii="Century Gothic" w:eastAsia="Times New Roman" w:hAnsi="Century Gothic" w:cs="Times New Roman"/>
          <w:kern w:val="0"/>
          <w:sz w:val="20"/>
          <w:szCs w:val="20"/>
          <w14:ligatures w14:val="none"/>
        </w:rPr>
        <w:t>all</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applicable</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direction,</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policy,</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rule</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or</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order</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made</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or</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given</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by</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any</w:t>
      </w:r>
      <w:r w:rsidRPr="00ED01F9">
        <w:rPr>
          <w:rFonts w:ascii="Century Gothic" w:eastAsia="Times New Roman" w:hAnsi="Century Gothic" w:cs="Times New Roman"/>
          <w:spacing w:val="-1"/>
          <w:kern w:val="0"/>
          <w:sz w:val="20"/>
          <w:szCs w:val="20"/>
          <w14:ligatures w14:val="none"/>
        </w:rPr>
        <w:t xml:space="preserve"> </w:t>
      </w:r>
      <w:r w:rsidRPr="00ED01F9">
        <w:rPr>
          <w:rFonts w:ascii="Century Gothic" w:eastAsia="Times New Roman" w:hAnsi="Century Gothic" w:cs="Times New Roman"/>
          <w:kern w:val="0"/>
          <w:sz w:val="20"/>
          <w:szCs w:val="20"/>
          <w14:ligatures w14:val="none"/>
        </w:rPr>
        <w:t>relevant</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regulator</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or relevant authority having jurisdiction over that party or any of that party’s assets, resources or business in any jurisdiction, from</w:t>
      </w:r>
      <w:r w:rsidRPr="00ED01F9">
        <w:rPr>
          <w:rFonts w:ascii="Century Gothic" w:eastAsia="Times New Roman" w:hAnsi="Century Gothic" w:cs="Times New Roman"/>
          <w:spacing w:val="-9"/>
          <w:kern w:val="0"/>
          <w:sz w:val="20"/>
          <w:szCs w:val="20"/>
          <w14:ligatures w14:val="none"/>
        </w:rPr>
        <w:t xml:space="preserve"> </w:t>
      </w:r>
      <w:r w:rsidRPr="00ED01F9">
        <w:rPr>
          <w:rFonts w:ascii="Century Gothic" w:eastAsia="Times New Roman" w:hAnsi="Century Gothic" w:cs="Times New Roman"/>
          <w:kern w:val="0"/>
          <w:sz w:val="20"/>
          <w:szCs w:val="20"/>
          <w14:ligatures w14:val="none"/>
        </w:rPr>
        <w:t>time</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to</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time,</w:t>
      </w:r>
      <w:r w:rsidRPr="00ED01F9">
        <w:rPr>
          <w:rFonts w:ascii="Century Gothic" w:eastAsia="Times New Roman" w:hAnsi="Century Gothic" w:cs="Times New Roman"/>
          <w:spacing w:val="-1"/>
          <w:kern w:val="0"/>
          <w:sz w:val="20"/>
          <w:szCs w:val="20"/>
          <w14:ligatures w14:val="none"/>
        </w:rPr>
        <w:t xml:space="preserve"> </w:t>
      </w:r>
      <w:r w:rsidRPr="00ED01F9">
        <w:rPr>
          <w:rFonts w:ascii="Century Gothic" w:eastAsia="Times New Roman" w:hAnsi="Century Gothic" w:cs="Times New Roman"/>
          <w:kern w:val="0"/>
          <w:sz w:val="20"/>
          <w:szCs w:val="20"/>
          <w14:ligatures w14:val="none"/>
        </w:rPr>
        <w:t>in</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each</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case</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applicable</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to</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or</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binding</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upon</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that</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spacing w:val="-2"/>
          <w:kern w:val="0"/>
          <w:sz w:val="20"/>
          <w:szCs w:val="20"/>
          <w14:ligatures w14:val="none"/>
        </w:rPr>
        <w:t>party.</w:t>
      </w:r>
    </w:p>
    <w:p w14:paraId="451F135C" w14:textId="77777777" w:rsidR="00E54A29" w:rsidRPr="00ED01F9" w:rsidRDefault="00E54A29" w:rsidP="000120C0">
      <w:pPr>
        <w:spacing w:after="0" w:line="240" w:lineRule="auto"/>
        <w:ind w:left="360"/>
        <w:jc w:val="both"/>
        <w:rPr>
          <w:rFonts w:ascii="Century Gothic" w:eastAsia="Times New Roman" w:hAnsi="Century Gothic" w:cs="Times New Roman"/>
          <w:spacing w:val="-2"/>
          <w:kern w:val="0"/>
          <w:sz w:val="20"/>
          <w:szCs w:val="20"/>
          <w14:ligatures w14:val="none"/>
        </w:rPr>
      </w:pPr>
    </w:p>
    <w:p w14:paraId="48C81C04" w14:textId="5FBB450E" w:rsidR="00E54A29" w:rsidRPr="00ED01F9" w:rsidRDefault="00E54A29" w:rsidP="000120C0">
      <w:pPr>
        <w:spacing w:after="0" w:line="240" w:lineRule="auto"/>
        <w:ind w:left="360"/>
        <w:jc w:val="both"/>
        <w:rPr>
          <w:rFonts w:ascii="Century Gothic" w:eastAsia="Times New Roman" w:hAnsi="Century Gothic" w:cs="Times New Roman"/>
          <w:spacing w:val="-2"/>
          <w:kern w:val="0"/>
          <w:sz w:val="20"/>
          <w:szCs w:val="20"/>
          <w14:ligatures w14:val="none"/>
        </w:rPr>
      </w:pPr>
      <w:r w:rsidRPr="00ED01F9">
        <w:rPr>
          <w:rFonts w:ascii="Century Gothic" w:eastAsia="Times New Roman" w:hAnsi="Century Gothic" w:cs="Times New Roman"/>
          <w:spacing w:val="-2"/>
          <w:kern w:val="0"/>
          <w:sz w:val="20"/>
          <w:szCs w:val="20"/>
          <w14:ligatures w14:val="none"/>
        </w:rPr>
        <w:t>“</w:t>
      </w:r>
      <w:r w:rsidRPr="00ED01F9">
        <w:rPr>
          <w:rFonts w:ascii="Century Gothic" w:eastAsia="Times New Roman" w:hAnsi="Century Gothic" w:cs="Times New Roman"/>
          <w:b/>
          <w:bCs/>
          <w:spacing w:val="-2"/>
          <w:kern w:val="0"/>
          <w:sz w:val="20"/>
          <w:szCs w:val="20"/>
          <w14:ligatures w14:val="none"/>
        </w:rPr>
        <w:t>Business</w:t>
      </w:r>
      <w:r w:rsidRPr="00ED01F9">
        <w:rPr>
          <w:rFonts w:ascii="Century Gothic" w:eastAsia="Times New Roman" w:hAnsi="Century Gothic" w:cs="Times New Roman"/>
          <w:spacing w:val="-2"/>
          <w:kern w:val="0"/>
          <w:sz w:val="20"/>
          <w:szCs w:val="20"/>
          <w14:ligatures w14:val="none"/>
        </w:rPr>
        <w:t xml:space="preserve">” means a </w:t>
      </w:r>
      <w:r w:rsidR="00595209" w:rsidRPr="00ED01F9">
        <w:rPr>
          <w:rStyle w:val="cf01"/>
          <w:rFonts w:ascii="Century Gothic" w:hAnsi="Century Gothic" w:cs="Times New Roman"/>
          <w:sz w:val="20"/>
          <w:szCs w:val="20"/>
        </w:rPr>
        <w:t>lender, funder or professional partner</w:t>
      </w:r>
      <w:r w:rsidR="00595209"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spacing w:val="-2"/>
          <w:kern w:val="0"/>
          <w:sz w:val="20"/>
          <w:szCs w:val="20"/>
          <w14:ligatures w14:val="none"/>
        </w:rPr>
        <w:t xml:space="preserve">firm, partnership or company which is a </w:t>
      </w:r>
      <w:bookmarkStart w:id="0" w:name="_Hlk167959315"/>
      <w:r w:rsidRPr="00ED01F9">
        <w:rPr>
          <w:rFonts w:ascii="Century Gothic" w:eastAsia="Times New Roman" w:hAnsi="Century Gothic" w:cs="Times New Roman"/>
          <w:spacing w:val="-2"/>
          <w:kern w:val="0"/>
          <w:sz w:val="20"/>
          <w:szCs w:val="20"/>
          <w14:ligatures w14:val="none"/>
        </w:rPr>
        <w:t>professional finance intermediary</w:t>
      </w:r>
      <w:r w:rsidR="005F7A39" w:rsidRPr="00ED01F9">
        <w:rPr>
          <w:rFonts w:ascii="Century Gothic" w:eastAsia="Times New Roman" w:hAnsi="Century Gothic" w:cs="Times New Roman"/>
          <w:spacing w:val="-2"/>
          <w:kern w:val="0"/>
          <w:sz w:val="20"/>
          <w:szCs w:val="20"/>
          <w14:ligatures w14:val="none"/>
        </w:rPr>
        <w:t xml:space="preserve"> involved in</w:t>
      </w:r>
      <w:r w:rsidR="005F7A39" w:rsidRPr="00ED01F9">
        <w:rPr>
          <w:rStyle w:val="Heading1Char"/>
          <w:rFonts w:ascii="Century Gothic" w:hAnsi="Century Gothic" w:cs="Times New Roman"/>
          <w:sz w:val="20"/>
          <w:szCs w:val="20"/>
        </w:rPr>
        <w:t xml:space="preserve"> </w:t>
      </w:r>
      <w:r w:rsidR="005F7A39" w:rsidRPr="00ED01F9">
        <w:rPr>
          <w:rStyle w:val="cf01"/>
          <w:rFonts w:ascii="Century Gothic" w:hAnsi="Century Gothic" w:cs="Times New Roman"/>
          <w:sz w:val="20"/>
          <w:szCs w:val="20"/>
        </w:rPr>
        <w:t>specialist property finance</w:t>
      </w:r>
      <w:bookmarkEnd w:id="0"/>
      <w:r w:rsidRPr="00ED01F9">
        <w:rPr>
          <w:rFonts w:ascii="Century Gothic" w:eastAsia="Times New Roman" w:hAnsi="Century Gothic" w:cs="Times New Roman"/>
          <w:spacing w:val="-2"/>
          <w:kern w:val="0"/>
          <w:sz w:val="20"/>
          <w:szCs w:val="20"/>
          <w14:ligatures w14:val="none"/>
        </w:rPr>
        <w:t>.</w:t>
      </w:r>
    </w:p>
    <w:p w14:paraId="529A6C16" w14:textId="77777777" w:rsidR="00473DDF" w:rsidRPr="00ED01F9" w:rsidRDefault="00473DDF" w:rsidP="000120C0">
      <w:pPr>
        <w:spacing w:after="0" w:line="240" w:lineRule="auto"/>
        <w:jc w:val="both"/>
        <w:rPr>
          <w:rFonts w:ascii="Century Gothic" w:eastAsia="Calibri" w:hAnsi="Century Gothic" w:cs="Times New Roman"/>
          <w:kern w:val="0"/>
          <w:sz w:val="20"/>
          <w:szCs w:val="20"/>
          <w14:ligatures w14:val="none"/>
        </w:rPr>
      </w:pPr>
    </w:p>
    <w:p w14:paraId="6164C68C" w14:textId="77777777" w:rsidR="00217EF9" w:rsidRPr="00ED01F9" w:rsidRDefault="00473DDF" w:rsidP="000120C0">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eastAsia="Calibri" w:hAnsi="Century Gothic" w:cs="Times New Roman"/>
          <w:kern w:val="0"/>
          <w:sz w:val="20"/>
          <w:szCs w:val="20"/>
          <w14:ligatures w14:val="none"/>
        </w:rPr>
        <w:t>“</w:t>
      </w:r>
      <w:r w:rsidRPr="00ED01F9">
        <w:rPr>
          <w:rFonts w:ascii="Century Gothic" w:eastAsia="Calibri" w:hAnsi="Century Gothic" w:cs="Times New Roman"/>
          <w:b/>
          <w:bCs/>
          <w:kern w:val="0"/>
          <w:sz w:val="20"/>
          <w:szCs w:val="20"/>
          <w14:ligatures w14:val="none"/>
        </w:rPr>
        <w:t>Business Day</w:t>
      </w:r>
      <w:r w:rsidRPr="00ED01F9">
        <w:rPr>
          <w:rFonts w:ascii="Century Gothic" w:eastAsia="Calibri" w:hAnsi="Century Gothic" w:cs="Times New Roman"/>
          <w:kern w:val="0"/>
          <w:sz w:val="20"/>
          <w:szCs w:val="20"/>
          <w14:ligatures w14:val="none"/>
        </w:rPr>
        <w:t>” means any day other than a Saturday or Sunday, on which banks are open for business in London.</w:t>
      </w:r>
      <w:bookmarkStart w:id="1" w:name="_Hlk142488682"/>
    </w:p>
    <w:p w14:paraId="1570709B" w14:textId="77777777" w:rsidR="00217EF9" w:rsidRPr="00ED01F9" w:rsidRDefault="00217EF9" w:rsidP="000120C0">
      <w:pPr>
        <w:spacing w:after="0" w:line="240" w:lineRule="auto"/>
        <w:ind w:left="360"/>
        <w:jc w:val="both"/>
        <w:rPr>
          <w:rFonts w:ascii="Century Gothic" w:eastAsia="Calibri" w:hAnsi="Century Gothic" w:cs="Times New Roman"/>
          <w:kern w:val="0"/>
          <w:sz w:val="20"/>
          <w:szCs w:val="20"/>
          <w14:ligatures w14:val="none"/>
        </w:rPr>
      </w:pPr>
    </w:p>
    <w:p w14:paraId="5E16E136" w14:textId="59AE23B1" w:rsidR="00217EF9" w:rsidRPr="00ED01F9" w:rsidRDefault="00217EF9" w:rsidP="000120C0">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eastAsia="Calibri" w:hAnsi="Century Gothic" w:cs="Times New Roman"/>
          <w:kern w:val="0"/>
          <w:sz w:val="20"/>
          <w:szCs w:val="20"/>
          <w14:ligatures w14:val="none"/>
        </w:rPr>
        <w:t>“</w:t>
      </w:r>
      <w:r w:rsidRPr="00ED01F9">
        <w:rPr>
          <w:rFonts w:ascii="Century Gothic" w:eastAsia="Calibri" w:hAnsi="Century Gothic" w:cs="Times New Roman"/>
          <w:b/>
          <w:bCs/>
          <w:kern w:val="0"/>
          <w:sz w:val="20"/>
          <w:szCs w:val="20"/>
          <w14:ligatures w14:val="none"/>
        </w:rPr>
        <w:t>Commencement Date</w:t>
      </w:r>
      <w:r w:rsidRPr="00ED01F9">
        <w:rPr>
          <w:rFonts w:ascii="Century Gothic" w:eastAsia="Calibri" w:hAnsi="Century Gothic" w:cs="Times New Roman"/>
          <w:kern w:val="0"/>
          <w:sz w:val="20"/>
          <w:szCs w:val="20"/>
          <w14:ligatures w14:val="none"/>
        </w:rPr>
        <w:t>” means the date upon which the Contract comes into force which, unless specified otherwis</w:t>
      </w:r>
      <w:r w:rsidR="00230D4B" w:rsidRPr="00ED01F9">
        <w:rPr>
          <w:rFonts w:ascii="Century Gothic" w:eastAsia="Calibri" w:hAnsi="Century Gothic" w:cs="Times New Roman"/>
          <w:kern w:val="0"/>
          <w:sz w:val="20"/>
          <w:szCs w:val="20"/>
          <w14:ligatures w14:val="none"/>
        </w:rPr>
        <w:t xml:space="preserve">e, </w:t>
      </w:r>
      <w:r w:rsidRPr="00ED01F9">
        <w:rPr>
          <w:rFonts w:ascii="Century Gothic" w:eastAsia="Calibri" w:hAnsi="Century Gothic" w:cs="Times New Roman"/>
          <w:kern w:val="0"/>
          <w:sz w:val="20"/>
          <w:szCs w:val="20"/>
          <w14:ligatures w14:val="none"/>
        </w:rPr>
        <w:t xml:space="preserve">is the </w:t>
      </w:r>
      <w:r w:rsidR="00BC677D" w:rsidRPr="00ED01F9">
        <w:rPr>
          <w:rFonts w:ascii="Century Gothic" w:eastAsia="Calibri" w:hAnsi="Century Gothic" w:cs="Times New Roman"/>
          <w:kern w:val="0"/>
          <w:sz w:val="20"/>
          <w:szCs w:val="20"/>
          <w14:ligatures w14:val="none"/>
        </w:rPr>
        <w:t xml:space="preserve">start </w:t>
      </w:r>
      <w:r w:rsidRPr="00ED01F9">
        <w:rPr>
          <w:rFonts w:ascii="Century Gothic" w:eastAsia="Calibri" w:hAnsi="Century Gothic" w:cs="Times New Roman"/>
          <w:kern w:val="0"/>
          <w:sz w:val="20"/>
          <w:szCs w:val="20"/>
          <w14:ligatures w14:val="none"/>
        </w:rPr>
        <w:t xml:space="preserve">date </w:t>
      </w:r>
      <w:r w:rsidR="00230D4B" w:rsidRPr="00ED01F9">
        <w:rPr>
          <w:rFonts w:ascii="Century Gothic" w:eastAsia="Calibri" w:hAnsi="Century Gothic" w:cs="Times New Roman"/>
          <w:kern w:val="0"/>
          <w:sz w:val="20"/>
          <w:szCs w:val="20"/>
          <w14:ligatures w14:val="none"/>
        </w:rPr>
        <w:t xml:space="preserve">notified to </w:t>
      </w:r>
      <w:r w:rsidR="009F0858" w:rsidRPr="00ED01F9">
        <w:rPr>
          <w:rFonts w:ascii="Century Gothic" w:eastAsia="Calibri" w:hAnsi="Century Gothic" w:cs="Times New Roman"/>
          <w:kern w:val="0"/>
          <w:sz w:val="20"/>
          <w:szCs w:val="20"/>
          <w14:ligatures w14:val="none"/>
        </w:rPr>
        <w:t xml:space="preserve">Partner </w:t>
      </w:r>
      <w:r w:rsidR="00656A5F" w:rsidRPr="00ED01F9">
        <w:rPr>
          <w:rFonts w:ascii="Century Gothic" w:eastAsia="Calibri" w:hAnsi="Century Gothic" w:cs="Times New Roman"/>
          <w:kern w:val="0"/>
          <w:sz w:val="20"/>
          <w:szCs w:val="20"/>
          <w14:ligatures w14:val="none"/>
        </w:rPr>
        <w:t>Member</w:t>
      </w:r>
      <w:r w:rsidR="00230D4B" w:rsidRPr="00ED01F9">
        <w:rPr>
          <w:rFonts w:ascii="Century Gothic" w:eastAsia="Calibri" w:hAnsi="Century Gothic" w:cs="Times New Roman"/>
          <w:kern w:val="0"/>
          <w:sz w:val="20"/>
          <w:szCs w:val="20"/>
          <w14:ligatures w14:val="none"/>
        </w:rPr>
        <w:t xml:space="preserve"> by FIBA</w:t>
      </w:r>
      <w:r w:rsidR="00BC677D" w:rsidRPr="00ED01F9">
        <w:rPr>
          <w:rFonts w:ascii="Century Gothic" w:eastAsia="Calibri" w:hAnsi="Century Gothic" w:cs="Times New Roman"/>
          <w:kern w:val="0"/>
          <w:sz w:val="20"/>
          <w:szCs w:val="20"/>
          <w14:ligatures w14:val="none"/>
        </w:rPr>
        <w:t xml:space="preserve"> </w:t>
      </w:r>
      <w:proofErr w:type="gramStart"/>
      <w:r w:rsidR="00BC677D" w:rsidRPr="00ED01F9">
        <w:rPr>
          <w:rFonts w:ascii="Century Gothic" w:eastAsia="Calibri" w:hAnsi="Century Gothic" w:cs="Times New Roman"/>
          <w:kern w:val="0"/>
          <w:sz w:val="20"/>
          <w:szCs w:val="20"/>
          <w14:ligatures w14:val="none"/>
        </w:rPr>
        <w:t>subsequent to</w:t>
      </w:r>
      <w:proofErr w:type="gramEnd"/>
      <w:r w:rsidR="00BC677D" w:rsidRPr="00ED01F9">
        <w:rPr>
          <w:rFonts w:ascii="Century Gothic" w:eastAsia="Calibri" w:hAnsi="Century Gothic" w:cs="Times New Roman"/>
          <w:kern w:val="0"/>
          <w:sz w:val="20"/>
          <w:szCs w:val="20"/>
          <w14:ligatures w14:val="none"/>
        </w:rPr>
        <w:t xml:space="preserve"> FIBA’s acceptance of application for Membership</w:t>
      </w:r>
      <w:r w:rsidRPr="00ED01F9">
        <w:rPr>
          <w:rFonts w:ascii="Century Gothic" w:eastAsia="Calibri" w:hAnsi="Century Gothic" w:cs="Times New Roman"/>
          <w:kern w:val="0"/>
          <w:sz w:val="20"/>
          <w:szCs w:val="20"/>
          <w14:ligatures w14:val="none"/>
        </w:rPr>
        <w:t xml:space="preserve">. </w:t>
      </w:r>
    </w:p>
    <w:p w14:paraId="2B5504C0" w14:textId="77777777" w:rsidR="00371AEC" w:rsidRPr="00ED01F9" w:rsidRDefault="00371AEC" w:rsidP="000120C0">
      <w:pPr>
        <w:spacing w:after="0" w:line="240" w:lineRule="auto"/>
        <w:jc w:val="both"/>
        <w:rPr>
          <w:rFonts w:ascii="Century Gothic" w:eastAsia="Calibri" w:hAnsi="Century Gothic" w:cs="Times New Roman"/>
          <w:kern w:val="0"/>
          <w:sz w:val="20"/>
          <w:szCs w:val="20"/>
          <w14:ligatures w14:val="none"/>
        </w:rPr>
      </w:pPr>
    </w:p>
    <w:p w14:paraId="6BE1016A" w14:textId="1E66170C" w:rsidR="00371AEC" w:rsidRPr="00ED01F9" w:rsidRDefault="00371AEC" w:rsidP="000120C0">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eastAsia="Calibri" w:hAnsi="Century Gothic" w:cs="Times New Roman"/>
          <w:sz w:val="20"/>
          <w:szCs w:val="20"/>
        </w:rPr>
        <w:t>"</w:t>
      </w:r>
      <w:r w:rsidRPr="00ED01F9">
        <w:rPr>
          <w:rFonts w:ascii="Century Gothic" w:eastAsia="Calibri" w:hAnsi="Century Gothic" w:cs="Times New Roman"/>
          <w:b/>
          <w:bCs/>
          <w:sz w:val="20"/>
          <w:szCs w:val="20"/>
        </w:rPr>
        <w:t>Confidential Information</w:t>
      </w:r>
      <w:r w:rsidRPr="00ED01F9">
        <w:rPr>
          <w:rFonts w:ascii="Century Gothic" w:eastAsia="Calibri" w:hAnsi="Century Gothic" w:cs="Times New Roman"/>
          <w:sz w:val="20"/>
          <w:szCs w:val="20"/>
        </w:rPr>
        <w:t xml:space="preserve">" means any and all information, documents and/or material of a confidential or sensitive nature (whether or not marked as such) in any form whatsoever relating to either party’s business, or the business of either party’s Group Companies, including but not limited to commercial, financial, marketing, operational or technical information, trade secrets, systems, processes and </w:t>
      </w:r>
      <w:proofErr w:type="spellStart"/>
      <w:r w:rsidRPr="00ED01F9">
        <w:rPr>
          <w:rFonts w:ascii="Century Gothic" w:eastAsia="Calibri" w:hAnsi="Century Gothic" w:cs="Times New Roman"/>
          <w:sz w:val="20"/>
          <w:szCs w:val="20"/>
        </w:rPr>
        <w:t>know how</w:t>
      </w:r>
      <w:proofErr w:type="spellEnd"/>
      <w:r w:rsidRPr="00ED01F9">
        <w:rPr>
          <w:rFonts w:ascii="Century Gothic" w:eastAsia="Calibri" w:hAnsi="Century Gothic" w:cs="Times New Roman"/>
          <w:sz w:val="20"/>
          <w:szCs w:val="20"/>
        </w:rPr>
        <w:t xml:space="preserve"> of either party which are disclosed by one party to the other in connection with the operation of the Contract, whether disclosed electronically, orally or in writing, and whether disclosed before on or after the date of the Contract.</w:t>
      </w:r>
    </w:p>
    <w:p w14:paraId="1E0F0CC6" w14:textId="77777777" w:rsidR="00217EF9" w:rsidRPr="00ED01F9" w:rsidRDefault="00217EF9" w:rsidP="000120C0">
      <w:pPr>
        <w:spacing w:after="0" w:line="240" w:lineRule="auto"/>
        <w:ind w:left="360"/>
        <w:jc w:val="both"/>
        <w:rPr>
          <w:rFonts w:ascii="Century Gothic" w:eastAsia="Calibri" w:hAnsi="Century Gothic" w:cs="Times New Roman"/>
          <w:kern w:val="0"/>
          <w:sz w:val="20"/>
          <w:szCs w:val="20"/>
          <w14:ligatures w14:val="none"/>
        </w:rPr>
      </w:pPr>
    </w:p>
    <w:p w14:paraId="1B9B8E75" w14:textId="2B077F11" w:rsidR="00217EF9" w:rsidRPr="00ED01F9" w:rsidRDefault="00217EF9" w:rsidP="000120C0">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hAnsi="Century Gothic" w:cs="Times New Roman"/>
          <w:sz w:val="20"/>
          <w:szCs w:val="20"/>
        </w:rPr>
        <w:t>“</w:t>
      </w:r>
      <w:r w:rsidRPr="00ED01F9">
        <w:rPr>
          <w:rFonts w:ascii="Century Gothic" w:hAnsi="Century Gothic" w:cs="Times New Roman"/>
          <w:b/>
          <w:bCs/>
          <w:sz w:val="20"/>
          <w:szCs w:val="20"/>
        </w:rPr>
        <w:t>Contract</w:t>
      </w:r>
      <w:r w:rsidRPr="00ED01F9">
        <w:rPr>
          <w:rFonts w:ascii="Century Gothic" w:hAnsi="Century Gothic" w:cs="Times New Roman"/>
          <w:sz w:val="20"/>
          <w:szCs w:val="20"/>
        </w:rPr>
        <w:t xml:space="preserve">” means the legally binding agreement between </w:t>
      </w:r>
      <w:r w:rsidR="009F0858" w:rsidRPr="00ED01F9">
        <w:rPr>
          <w:rFonts w:ascii="Century Gothic" w:hAnsi="Century Gothic" w:cs="Times New Roman"/>
          <w:sz w:val="20"/>
          <w:szCs w:val="20"/>
        </w:rPr>
        <w:t xml:space="preserve">Partner </w:t>
      </w:r>
      <w:r w:rsidRPr="00ED01F9">
        <w:rPr>
          <w:rFonts w:ascii="Century Gothic" w:hAnsi="Century Gothic" w:cs="Times New Roman"/>
          <w:sz w:val="20"/>
          <w:szCs w:val="20"/>
        </w:rPr>
        <w:t xml:space="preserve">Member and FIBA, incorporating the terms set out in fully executed Engagement Form and these Terms and Conditions. </w:t>
      </w:r>
      <w:r w:rsidR="007F2392" w:rsidRPr="00ED01F9">
        <w:rPr>
          <w:rFonts w:ascii="Century Gothic" w:hAnsi="Century Gothic" w:cs="Times New Roman"/>
          <w:sz w:val="20"/>
          <w:szCs w:val="20"/>
        </w:rPr>
        <w:t xml:space="preserve">For the avoidance of doubt, any marketing and other promotional material </w:t>
      </w:r>
      <w:r w:rsidR="009F0858" w:rsidRPr="00ED01F9">
        <w:rPr>
          <w:rFonts w:ascii="Century Gothic" w:hAnsi="Century Gothic" w:cs="Times New Roman"/>
          <w:sz w:val="20"/>
          <w:szCs w:val="20"/>
        </w:rPr>
        <w:t>is</w:t>
      </w:r>
      <w:r w:rsidR="007F2392" w:rsidRPr="00ED01F9">
        <w:rPr>
          <w:rFonts w:ascii="Century Gothic" w:hAnsi="Century Gothic" w:cs="Times New Roman"/>
          <w:sz w:val="20"/>
          <w:szCs w:val="20"/>
        </w:rPr>
        <w:t xml:space="preserve"> for illustrative purposes only and do</w:t>
      </w:r>
      <w:r w:rsidR="009F0858" w:rsidRPr="00ED01F9">
        <w:rPr>
          <w:rFonts w:ascii="Century Gothic" w:hAnsi="Century Gothic" w:cs="Times New Roman"/>
          <w:sz w:val="20"/>
          <w:szCs w:val="20"/>
        </w:rPr>
        <w:t>es</w:t>
      </w:r>
      <w:r w:rsidR="007F2392" w:rsidRPr="00ED01F9">
        <w:rPr>
          <w:rFonts w:ascii="Century Gothic" w:hAnsi="Century Gothic" w:cs="Times New Roman"/>
          <w:sz w:val="20"/>
          <w:szCs w:val="20"/>
        </w:rPr>
        <w:t xml:space="preserve"> not form part of the Contract.</w:t>
      </w:r>
    </w:p>
    <w:p w14:paraId="39B4E516" w14:textId="77777777" w:rsidR="00217EF9" w:rsidRPr="00ED01F9" w:rsidRDefault="00217EF9" w:rsidP="000120C0">
      <w:pPr>
        <w:spacing w:after="0" w:line="240" w:lineRule="auto"/>
        <w:jc w:val="both"/>
        <w:rPr>
          <w:rFonts w:ascii="Century Gothic" w:eastAsia="Calibri" w:hAnsi="Century Gothic" w:cs="Times New Roman"/>
          <w:kern w:val="0"/>
          <w:sz w:val="20"/>
          <w:szCs w:val="20"/>
          <w14:ligatures w14:val="none"/>
        </w:rPr>
      </w:pPr>
    </w:p>
    <w:p w14:paraId="5F1DF70D" w14:textId="3552BC30" w:rsidR="00217EF9" w:rsidRPr="00ED01F9" w:rsidRDefault="00217EF9" w:rsidP="000120C0">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eastAsia="Calibri" w:hAnsi="Century Gothic" w:cs="Times New Roman"/>
          <w:kern w:val="0"/>
          <w:sz w:val="20"/>
          <w:szCs w:val="20"/>
          <w14:ligatures w14:val="none"/>
        </w:rPr>
        <w:t>"</w:t>
      </w:r>
      <w:r w:rsidRPr="00ED01F9">
        <w:rPr>
          <w:rFonts w:ascii="Century Gothic" w:eastAsia="Calibri" w:hAnsi="Century Gothic" w:cs="Times New Roman"/>
          <w:b/>
          <w:bCs/>
          <w:kern w:val="0"/>
          <w:sz w:val="20"/>
          <w:szCs w:val="20"/>
          <w14:ligatures w14:val="none"/>
        </w:rPr>
        <w:t>Contract Year</w:t>
      </w:r>
      <w:r w:rsidRPr="00ED01F9">
        <w:rPr>
          <w:rFonts w:ascii="Century Gothic" w:eastAsia="Calibri" w:hAnsi="Century Gothic" w:cs="Times New Roman"/>
          <w:kern w:val="0"/>
          <w:sz w:val="20"/>
          <w:szCs w:val="20"/>
          <w14:ligatures w14:val="none"/>
        </w:rPr>
        <w:t xml:space="preserve">" </w:t>
      </w:r>
      <w:r w:rsidR="00AF17FC" w:rsidRPr="00ED01F9">
        <w:rPr>
          <w:rFonts w:ascii="Century Gothic" w:eastAsia="Calibri" w:hAnsi="Century Gothic" w:cs="Times New Roman"/>
          <w:kern w:val="0"/>
          <w:sz w:val="20"/>
          <w:szCs w:val="20"/>
          <w14:ligatures w14:val="none"/>
        </w:rPr>
        <w:t xml:space="preserve">means </w:t>
      </w:r>
      <w:r w:rsidR="00FC3E03" w:rsidRPr="00ED01F9">
        <w:rPr>
          <w:rFonts w:ascii="Century Gothic" w:eastAsia="Calibri" w:hAnsi="Century Gothic" w:cs="Times New Roman"/>
          <w:kern w:val="0"/>
          <w:sz w:val="20"/>
          <w:szCs w:val="20"/>
          <w14:ligatures w14:val="none"/>
        </w:rPr>
        <w:t>the</w:t>
      </w:r>
      <w:r w:rsidR="00AF17FC" w:rsidRPr="00ED01F9">
        <w:rPr>
          <w:rFonts w:ascii="Century Gothic" w:eastAsia="Calibri" w:hAnsi="Century Gothic" w:cs="Times New Roman"/>
          <w:kern w:val="0"/>
          <w:sz w:val="20"/>
          <w:szCs w:val="20"/>
          <w14:ligatures w14:val="none"/>
        </w:rPr>
        <w:t xml:space="preserve"> period from the Commencement Date</w:t>
      </w:r>
      <w:r w:rsidR="00FC3E03" w:rsidRPr="00ED01F9">
        <w:rPr>
          <w:rFonts w:ascii="Century Gothic" w:eastAsia="Calibri" w:hAnsi="Century Gothic" w:cs="Times New Roman"/>
          <w:kern w:val="0"/>
          <w:sz w:val="20"/>
          <w:szCs w:val="20"/>
          <w14:ligatures w14:val="none"/>
        </w:rPr>
        <w:t xml:space="preserve"> until the end of the relevant calendar year in the first year;</w:t>
      </w:r>
      <w:r w:rsidR="00AF17FC" w:rsidRPr="00ED01F9">
        <w:rPr>
          <w:rFonts w:ascii="Century Gothic" w:eastAsia="Calibri" w:hAnsi="Century Gothic" w:cs="Times New Roman"/>
          <w:kern w:val="0"/>
          <w:sz w:val="20"/>
          <w:szCs w:val="20"/>
          <w14:ligatures w14:val="none"/>
        </w:rPr>
        <w:t xml:space="preserve"> and (if any) each successive period of twelve (12) months during the term of the Contract</w:t>
      </w:r>
      <w:r w:rsidR="00FC3E03" w:rsidRPr="00ED01F9">
        <w:rPr>
          <w:rFonts w:ascii="Century Gothic" w:eastAsia="Calibri" w:hAnsi="Century Gothic" w:cs="Times New Roman"/>
          <w:kern w:val="0"/>
          <w:sz w:val="20"/>
          <w:szCs w:val="20"/>
          <w14:ligatures w14:val="none"/>
        </w:rPr>
        <w:t xml:space="preserve"> commencing on 1 January and ending on 31 December;</w:t>
      </w:r>
      <w:r w:rsidR="00AF17FC" w:rsidRPr="00ED01F9">
        <w:rPr>
          <w:rFonts w:ascii="Century Gothic" w:eastAsia="Calibri" w:hAnsi="Century Gothic" w:cs="Times New Roman"/>
          <w:kern w:val="0"/>
          <w:sz w:val="20"/>
          <w:szCs w:val="20"/>
          <w14:ligatures w14:val="none"/>
        </w:rPr>
        <w:t xml:space="preserve"> and the period (if any) starting on the day following expiry of the last such period of twelve (12) months and ending on the date on which the Contract is terminated.</w:t>
      </w:r>
    </w:p>
    <w:bookmarkEnd w:id="1"/>
    <w:p w14:paraId="5A1811D2" w14:textId="77777777" w:rsidR="00852414" w:rsidRPr="00ED01F9" w:rsidRDefault="00852414" w:rsidP="000120C0">
      <w:pPr>
        <w:spacing w:after="0" w:line="240" w:lineRule="auto"/>
        <w:jc w:val="both"/>
        <w:rPr>
          <w:rFonts w:ascii="Century Gothic" w:eastAsia="Calibri" w:hAnsi="Century Gothic" w:cs="Times New Roman"/>
          <w:kern w:val="0"/>
          <w:sz w:val="20"/>
          <w:szCs w:val="20"/>
          <w14:ligatures w14:val="none"/>
        </w:rPr>
      </w:pPr>
    </w:p>
    <w:p w14:paraId="5C4743EB" w14:textId="6856D743" w:rsidR="00827B19" w:rsidRPr="00ED01F9" w:rsidRDefault="00852414" w:rsidP="000120C0">
      <w:pPr>
        <w:spacing w:after="0" w:line="240" w:lineRule="auto"/>
        <w:ind w:left="360"/>
        <w:jc w:val="both"/>
        <w:rPr>
          <w:rFonts w:ascii="Century Gothic" w:hAnsi="Century Gothic" w:cs="Times New Roman"/>
          <w:sz w:val="20"/>
          <w:szCs w:val="20"/>
        </w:rPr>
      </w:pPr>
      <w:r w:rsidRPr="00ED01F9">
        <w:rPr>
          <w:rFonts w:ascii="Century Gothic" w:eastAsia="Calibri" w:hAnsi="Century Gothic" w:cs="Times New Roman"/>
          <w:kern w:val="0"/>
          <w:sz w:val="20"/>
          <w:szCs w:val="20"/>
          <w14:ligatures w14:val="none"/>
        </w:rPr>
        <w:t>"</w:t>
      </w:r>
      <w:r w:rsidRPr="00ED01F9">
        <w:rPr>
          <w:rFonts w:ascii="Century Gothic" w:eastAsia="Calibri" w:hAnsi="Century Gothic" w:cs="Times New Roman"/>
          <w:b/>
          <w:bCs/>
          <w:kern w:val="0"/>
          <w:sz w:val="20"/>
          <w:szCs w:val="20"/>
          <w14:ligatures w14:val="none"/>
        </w:rPr>
        <w:t>Data Protection Legislation</w:t>
      </w:r>
      <w:r w:rsidRPr="00ED01F9">
        <w:rPr>
          <w:rFonts w:ascii="Century Gothic" w:eastAsia="Calibri" w:hAnsi="Century Gothic" w:cs="Times New Roman"/>
          <w:kern w:val="0"/>
          <w:sz w:val="20"/>
          <w:szCs w:val="20"/>
          <w14:ligatures w14:val="none"/>
        </w:rPr>
        <w:t xml:space="preserve">" </w:t>
      </w:r>
      <w:r w:rsidRPr="00ED01F9">
        <w:rPr>
          <w:rFonts w:ascii="Century Gothic" w:hAnsi="Century Gothic" w:cs="Times New Roman"/>
          <w:sz w:val="20"/>
          <w:szCs w:val="20"/>
        </w:rPr>
        <w:t xml:space="preserve">means all applicable data protection, privacy and electronic marketing legislation, including the Data Protection Act 2018, the Privacy and Electronic Communications (EC Directive) Regulations 2003, UK GDPR, and any codes of practice relating to the same. </w:t>
      </w:r>
      <w:r w:rsidRPr="00ED01F9">
        <w:rPr>
          <w:rFonts w:ascii="Century Gothic" w:eastAsia="Calibri" w:hAnsi="Century Gothic" w:cs="Times New Roman"/>
          <w:kern w:val="0"/>
          <w:sz w:val="20"/>
          <w:szCs w:val="20"/>
          <w14:ligatures w14:val="none"/>
        </w:rPr>
        <w:t>“</w:t>
      </w:r>
      <w:r w:rsidRPr="00ED01F9">
        <w:rPr>
          <w:rFonts w:ascii="Century Gothic" w:eastAsia="Calibri" w:hAnsi="Century Gothic" w:cs="Times New Roman"/>
          <w:b/>
          <w:bCs/>
          <w:kern w:val="0"/>
          <w:sz w:val="20"/>
          <w:szCs w:val="20"/>
          <w14:ligatures w14:val="none"/>
        </w:rPr>
        <w:t>UK GDPR</w:t>
      </w:r>
      <w:r w:rsidRPr="00ED01F9">
        <w:rPr>
          <w:rFonts w:ascii="Century Gothic" w:eastAsia="Calibri" w:hAnsi="Century Gothic" w:cs="Times New Roman"/>
          <w:kern w:val="0"/>
          <w:sz w:val="20"/>
          <w:szCs w:val="20"/>
          <w14:ligatures w14:val="none"/>
        </w:rPr>
        <w:t xml:space="preserve">” </w:t>
      </w:r>
      <w:r w:rsidR="00E622FF" w:rsidRPr="00ED01F9">
        <w:rPr>
          <w:rFonts w:ascii="Century Gothic" w:eastAsia="Calibri" w:hAnsi="Century Gothic" w:cs="Times New Roman"/>
          <w:sz w:val="20"/>
          <w:szCs w:val="20"/>
        </w:rPr>
        <w:t>h</w:t>
      </w:r>
      <w:r w:rsidR="00E622FF" w:rsidRPr="00ED01F9">
        <w:rPr>
          <w:rFonts w:ascii="Century Gothic" w:hAnsi="Century Gothic" w:cs="Times New Roman"/>
          <w:sz w:val="20"/>
          <w:szCs w:val="20"/>
        </w:rPr>
        <w:t>as the meaning given in section 3 of the Data Protection Act 2018</w:t>
      </w:r>
      <w:r w:rsidRPr="00ED01F9">
        <w:rPr>
          <w:rFonts w:ascii="Century Gothic" w:hAnsi="Century Gothic" w:cs="Times New Roman"/>
          <w:sz w:val="20"/>
          <w:szCs w:val="20"/>
        </w:rPr>
        <w:t>.</w:t>
      </w:r>
    </w:p>
    <w:p w14:paraId="5946E87B" w14:textId="77777777" w:rsidR="005C300E" w:rsidRPr="00ED01F9" w:rsidRDefault="005C300E" w:rsidP="000120C0">
      <w:pPr>
        <w:spacing w:after="0" w:line="240" w:lineRule="auto"/>
        <w:ind w:left="360"/>
        <w:jc w:val="both"/>
        <w:rPr>
          <w:rFonts w:ascii="Century Gothic" w:hAnsi="Century Gothic" w:cs="Times New Roman"/>
          <w:sz w:val="20"/>
          <w:szCs w:val="20"/>
        </w:rPr>
      </w:pPr>
    </w:p>
    <w:p w14:paraId="3A555DAB" w14:textId="775EAA3E" w:rsidR="00507B4A" w:rsidRPr="00ED01F9" w:rsidRDefault="005C300E" w:rsidP="000120C0">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hAnsi="Century Gothic" w:cs="Times New Roman"/>
          <w:sz w:val="20"/>
          <w:szCs w:val="20"/>
        </w:rPr>
        <w:t>“</w:t>
      </w:r>
      <w:r w:rsidRPr="00ED01F9">
        <w:rPr>
          <w:rFonts w:ascii="Century Gothic" w:hAnsi="Century Gothic" w:cs="Times New Roman"/>
          <w:b/>
          <w:bCs/>
          <w:sz w:val="20"/>
          <w:szCs w:val="20"/>
        </w:rPr>
        <w:t>Engagement Form</w:t>
      </w:r>
      <w:r w:rsidRPr="00ED01F9">
        <w:rPr>
          <w:rFonts w:ascii="Century Gothic" w:hAnsi="Century Gothic" w:cs="Times New Roman"/>
          <w:sz w:val="20"/>
          <w:szCs w:val="20"/>
        </w:rPr>
        <w:t xml:space="preserve">” </w:t>
      </w:r>
      <w:r w:rsidR="00507B4A" w:rsidRPr="00ED01F9">
        <w:rPr>
          <w:rFonts w:ascii="Century Gothic" w:hAnsi="Century Gothic" w:cs="Times New Roman"/>
          <w:sz w:val="20"/>
          <w:szCs w:val="20"/>
        </w:rPr>
        <w:t>means</w:t>
      </w:r>
      <w:r w:rsidR="00602A47" w:rsidRPr="00ED01F9">
        <w:rPr>
          <w:rFonts w:ascii="Century Gothic" w:hAnsi="Century Gothic" w:cs="Times New Roman"/>
          <w:sz w:val="20"/>
          <w:szCs w:val="20"/>
        </w:rPr>
        <w:t xml:space="preserve"> either</w:t>
      </w:r>
      <w:r w:rsidR="00507B4A" w:rsidRPr="00ED01F9">
        <w:rPr>
          <w:rFonts w:ascii="Century Gothic" w:hAnsi="Century Gothic" w:cs="Times New Roman"/>
          <w:sz w:val="20"/>
          <w:szCs w:val="20"/>
        </w:rPr>
        <w:t xml:space="preserve"> the document titled “</w:t>
      </w:r>
      <w:r w:rsidR="007F4700" w:rsidRPr="00ED01F9">
        <w:rPr>
          <w:rFonts w:ascii="Century Gothic" w:hAnsi="Century Gothic" w:cs="Times New Roman"/>
          <w:sz w:val="20"/>
          <w:szCs w:val="20"/>
        </w:rPr>
        <w:t>Professional Partner</w:t>
      </w:r>
      <w:r w:rsidR="00507B4A" w:rsidRPr="00ED01F9">
        <w:rPr>
          <w:rFonts w:ascii="Century Gothic" w:hAnsi="Century Gothic" w:cs="Times New Roman"/>
          <w:sz w:val="20"/>
          <w:szCs w:val="20"/>
        </w:rPr>
        <w:t xml:space="preserve"> Engagement Form”</w:t>
      </w:r>
      <w:r w:rsidR="007F4700" w:rsidRPr="00ED01F9">
        <w:rPr>
          <w:rFonts w:ascii="Century Gothic" w:hAnsi="Century Gothic" w:cs="Times New Roman"/>
          <w:sz w:val="20"/>
          <w:szCs w:val="20"/>
        </w:rPr>
        <w:t xml:space="preserve"> or “Lender</w:t>
      </w:r>
      <w:r w:rsidR="003716B9" w:rsidRPr="00ED01F9">
        <w:rPr>
          <w:rFonts w:ascii="Century Gothic" w:hAnsi="Century Gothic" w:cs="Times New Roman"/>
          <w:sz w:val="20"/>
          <w:szCs w:val="20"/>
        </w:rPr>
        <w:t xml:space="preserve"> </w:t>
      </w:r>
      <w:r w:rsidR="007F4700" w:rsidRPr="00ED01F9">
        <w:rPr>
          <w:rFonts w:ascii="Century Gothic" w:hAnsi="Century Gothic" w:cs="Times New Roman"/>
          <w:sz w:val="20"/>
          <w:szCs w:val="20"/>
        </w:rPr>
        <w:t>/</w:t>
      </w:r>
      <w:r w:rsidR="003716B9" w:rsidRPr="00ED01F9">
        <w:rPr>
          <w:rFonts w:ascii="Century Gothic" w:hAnsi="Century Gothic" w:cs="Times New Roman"/>
          <w:sz w:val="20"/>
          <w:szCs w:val="20"/>
        </w:rPr>
        <w:t xml:space="preserve"> </w:t>
      </w:r>
      <w:r w:rsidR="007F4700" w:rsidRPr="00ED01F9">
        <w:rPr>
          <w:rFonts w:ascii="Century Gothic" w:hAnsi="Century Gothic" w:cs="Times New Roman"/>
          <w:sz w:val="20"/>
          <w:szCs w:val="20"/>
        </w:rPr>
        <w:t>Funder Engagement Form” as applicable</w:t>
      </w:r>
      <w:r w:rsidR="00507B4A" w:rsidRPr="00ED01F9">
        <w:rPr>
          <w:rFonts w:ascii="Century Gothic" w:hAnsi="Century Gothic" w:cs="Times New Roman"/>
          <w:sz w:val="20"/>
          <w:szCs w:val="20"/>
        </w:rPr>
        <w:t xml:space="preserve"> and which sets out inter alia details of</w:t>
      </w:r>
      <w:r w:rsidR="00A82104" w:rsidRPr="00ED01F9">
        <w:rPr>
          <w:rFonts w:ascii="Century Gothic" w:hAnsi="Century Gothic" w:cs="Times New Roman"/>
          <w:sz w:val="20"/>
          <w:szCs w:val="20"/>
        </w:rPr>
        <w:t xml:space="preserve"> </w:t>
      </w:r>
      <w:r w:rsidR="007F4700" w:rsidRPr="00ED01F9">
        <w:rPr>
          <w:rFonts w:ascii="Century Gothic" w:hAnsi="Century Gothic" w:cs="Times New Roman"/>
          <w:sz w:val="20"/>
          <w:szCs w:val="20"/>
        </w:rPr>
        <w:t>Business</w:t>
      </w:r>
      <w:r w:rsidR="00A82104" w:rsidRPr="00ED01F9">
        <w:rPr>
          <w:rFonts w:ascii="Century Gothic" w:hAnsi="Century Gothic" w:cs="Times New Roman"/>
          <w:sz w:val="20"/>
          <w:szCs w:val="20"/>
        </w:rPr>
        <w:t xml:space="preserve"> and</w:t>
      </w:r>
      <w:r w:rsidR="00507B4A" w:rsidRPr="00ED01F9">
        <w:rPr>
          <w:rFonts w:ascii="Century Gothic" w:hAnsi="Century Gothic" w:cs="Times New Roman"/>
          <w:sz w:val="20"/>
          <w:szCs w:val="20"/>
        </w:rPr>
        <w:t xml:space="preserve"> the</w:t>
      </w:r>
      <w:r w:rsidR="00A82104" w:rsidRPr="00ED01F9">
        <w:rPr>
          <w:rFonts w:ascii="Century Gothic" w:hAnsi="Century Gothic" w:cs="Times New Roman"/>
          <w:sz w:val="20"/>
          <w:szCs w:val="20"/>
        </w:rPr>
        <w:t xml:space="preserve"> applicable</w:t>
      </w:r>
      <w:r w:rsidR="00507B4A" w:rsidRPr="00ED01F9">
        <w:rPr>
          <w:rFonts w:ascii="Century Gothic" w:hAnsi="Century Gothic" w:cs="Times New Roman"/>
          <w:sz w:val="20"/>
          <w:szCs w:val="20"/>
        </w:rPr>
        <w:t xml:space="preserve"> Membership Fee.</w:t>
      </w:r>
    </w:p>
    <w:p w14:paraId="60587100" w14:textId="77777777" w:rsidR="00507B4A" w:rsidRPr="00ED01F9" w:rsidRDefault="00507B4A" w:rsidP="000120C0">
      <w:pPr>
        <w:spacing w:after="0" w:line="240" w:lineRule="auto"/>
        <w:ind w:left="360"/>
        <w:jc w:val="both"/>
        <w:rPr>
          <w:rFonts w:ascii="Century Gothic" w:eastAsia="Calibri" w:hAnsi="Century Gothic" w:cs="Times New Roman"/>
          <w:kern w:val="0"/>
          <w:sz w:val="20"/>
          <w:szCs w:val="20"/>
          <w14:ligatures w14:val="none"/>
        </w:rPr>
      </w:pPr>
    </w:p>
    <w:p w14:paraId="59426FFA" w14:textId="26E96960" w:rsidR="00D0106E" w:rsidRPr="00ED01F9" w:rsidRDefault="00827B19" w:rsidP="000120C0">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eastAsia="Calibri" w:hAnsi="Century Gothic" w:cs="Times New Roman"/>
          <w:kern w:val="0"/>
          <w:sz w:val="20"/>
          <w:szCs w:val="20"/>
          <w14:ligatures w14:val="none"/>
        </w:rPr>
        <w:t>“</w:t>
      </w:r>
      <w:r w:rsidRPr="00ED01F9">
        <w:rPr>
          <w:rFonts w:ascii="Century Gothic" w:eastAsia="Calibri" w:hAnsi="Century Gothic" w:cs="Times New Roman"/>
          <w:b/>
          <w:bCs/>
          <w:kern w:val="0"/>
          <w:sz w:val="20"/>
          <w:szCs w:val="20"/>
          <w14:ligatures w14:val="none"/>
        </w:rPr>
        <w:t>Event(s)</w:t>
      </w:r>
      <w:r w:rsidRPr="00ED01F9">
        <w:rPr>
          <w:rFonts w:ascii="Century Gothic" w:eastAsia="Calibri" w:hAnsi="Century Gothic" w:cs="Times New Roman"/>
          <w:kern w:val="0"/>
          <w:sz w:val="20"/>
          <w:szCs w:val="20"/>
          <w14:ligatures w14:val="none"/>
        </w:rPr>
        <w:t xml:space="preserve">” means a physical or virtual or hybrid event arranged or hosted by </w:t>
      </w:r>
      <w:r w:rsidR="007C1FF7" w:rsidRPr="00ED01F9">
        <w:rPr>
          <w:rFonts w:ascii="Century Gothic" w:eastAsia="Calibri" w:hAnsi="Century Gothic" w:cs="Times New Roman"/>
          <w:kern w:val="0"/>
          <w:sz w:val="20"/>
          <w:szCs w:val="20"/>
          <w14:ligatures w14:val="none"/>
        </w:rPr>
        <w:t xml:space="preserve">FIBA </w:t>
      </w:r>
      <w:r w:rsidRPr="00ED01F9">
        <w:rPr>
          <w:rFonts w:ascii="Century Gothic" w:eastAsia="Calibri" w:hAnsi="Century Gothic" w:cs="Times New Roman"/>
          <w:kern w:val="0"/>
          <w:sz w:val="20"/>
          <w:szCs w:val="20"/>
          <w14:ligatures w14:val="none"/>
        </w:rPr>
        <w:t xml:space="preserve">or any of its Group Companies, which includes conferences, seminars, workshops and symposia and which may involve one or more presenters, including </w:t>
      </w:r>
      <w:r w:rsidR="0024717C" w:rsidRPr="00ED01F9">
        <w:rPr>
          <w:rFonts w:ascii="Century Gothic" w:eastAsia="Calibri" w:hAnsi="Century Gothic" w:cs="Times New Roman"/>
          <w:kern w:val="0"/>
          <w:sz w:val="20"/>
          <w:szCs w:val="20"/>
          <w14:ligatures w14:val="none"/>
        </w:rPr>
        <w:t>Partner Member</w:t>
      </w:r>
      <w:r w:rsidRPr="00ED01F9">
        <w:rPr>
          <w:rFonts w:ascii="Century Gothic" w:eastAsia="Calibri" w:hAnsi="Century Gothic" w:cs="Times New Roman"/>
          <w:kern w:val="0"/>
          <w:sz w:val="20"/>
          <w:szCs w:val="20"/>
          <w14:ligatures w14:val="none"/>
        </w:rPr>
        <w:t>.</w:t>
      </w:r>
    </w:p>
    <w:p w14:paraId="58573E88" w14:textId="77777777" w:rsidR="00B66562" w:rsidRPr="00ED01F9" w:rsidRDefault="00B66562" w:rsidP="000120C0">
      <w:pPr>
        <w:spacing w:after="0" w:line="240" w:lineRule="auto"/>
        <w:ind w:left="360"/>
        <w:jc w:val="both"/>
        <w:rPr>
          <w:rFonts w:ascii="Century Gothic" w:eastAsia="Calibri" w:hAnsi="Century Gothic" w:cs="Times New Roman"/>
          <w:kern w:val="0"/>
          <w:sz w:val="20"/>
          <w:szCs w:val="20"/>
          <w14:ligatures w14:val="none"/>
        </w:rPr>
      </w:pPr>
    </w:p>
    <w:p w14:paraId="42FEA5DD" w14:textId="77777777" w:rsidR="00B66562" w:rsidRPr="00ED01F9" w:rsidRDefault="00B66562" w:rsidP="00B66562">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eastAsia="Calibri" w:hAnsi="Century Gothic" w:cs="Times New Roman"/>
          <w:kern w:val="0"/>
          <w:sz w:val="20"/>
          <w:szCs w:val="20"/>
          <w14:ligatures w14:val="none"/>
        </w:rPr>
        <w:t>“</w:t>
      </w:r>
      <w:r w:rsidRPr="00ED01F9">
        <w:rPr>
          <w:rFonts w:ascii="Century Gothic" w:eastAsia="Calibri" w:hAnsi="Century Gothic" w:cs="Times New Roman"/>
          <w:b/>
          <w:bCs/>
          <w:kern w:val="0"/>
          <w:sz w:val="20"/>
          <w:szCs w:val="20"/>
          <w14:ligatures w14:val="none"/>
        </w:rPr>
        <w:t>FCA</w:t>
      </w:r>
      <w:r w:rsidRPr="00ED01F9">
        <w:rPr>
          <w:rFonts w:ascii="Century Gothic" w:eastAsia="Calibri" w:hAnsi="Century Gothic" w:cs="Times New Roman"/>
          <w:kern w:val="0"/>
          <w:sz w:val="20"/>
          <w:szCs w:val="20"/>
          <w14:ligatures w14:val="none"/>
        </w:rPr>
        <w:t xml:space="preserve">” means the Financial Conduct Authority or any regulatory body which succeeds or replaces it. </w:t>
      </w:r>
    </w:p>
    <w:p w14:paraId="76A738D4" w14:textId="77777777" w:rsidR="00247A0E" w:rsidRPr="00ED01F9" w:rsidRDefault="00247A0E" w:rsidP="00987F35">
      <w:pPr>
        <w:spacing w:after="0" w:line="240" w:lineRule="auto"/>
        <w:jc w:val="both"/>
        <w:rPr>
          <w:rFonts w:ascii="Century Gothic" w:eastAsia="Calibri" w:hAnsi="Century Gothic" w:cs="Times New Roman"/>
          <w:kern w:val="0"/>
          <w:sz w:val="20"/>
          <w:szCs w:val="20"/>
          <w14:ligatures w14:val="none"/>
        </w:rPr>
      </w:pPr>
    </w:p>
    <w:p w14:paraId="435161AC" w14:textId="05ED4151" w:rsidR="0024717C" w:rsidRPr="00ED01F9" w:rsidRDefault="00247A0E" w:rsidP="000120C0">
      <w:pPr>
        <w:spacing w:after="0" w:line="240" w:lineRule="auto"/>
        <w:ind w:left="360"/>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w:t>
      </w:r>
      <w:r w:rsidRPr="00ED01F9">
        <w:rPr>
          <w:rFonts w:ascii="Century Gothic" w:eastAsia="Times New Roman" w:hAnsi="Century Gothic" w:cs="Times New Roman"/>
          <w:b/>
          <w:bCs/>
          <w:sz w:val="20"/>
          <w:szCs w:val="20"/>
        </w:rPr>
        <w:t>FIBA Directory</w:t>
      </w:r>
      <w:r w:rsidRPr="00ED01F9">
        <w:rPr>
          <w:rFonts w:ascii="Century Gothic" w:eastAsia="Times New Roman" w:hAnsi="Century Gothic" w:cs="Times New Roman"/>
          <w:sz w:val="20"/>
          <w:szCs w:val="20"/>
        </w:rPr>
        <w:t xml:space="preserve">” means </w:t>
      </w:r>
      <w:r w:rsidR="00EA7A08" w:rsidRPr="00ED01F9">
        <w:rPr>
          <w:rFonts w:ascii="Century Gothic" w:eastAsia="Times New Roman" w:hAnsi="Century Gothic" w:cs="Times New Roman"/>
          <w:sz w:val="20"/>
          <w:szCs w:val="20"/>
        </w:rPr>
        <w:t>the</w:t>
      </w:r>
      <w:r w:rsidR="001C51B8" w:rsidRPr="00ED01F9">
        <w:rPr>
          <w:rFonts w:ascii="Century Gothic" w:eastAsia="Times New Roman" w:hAnsi="Century Gothic" w:cs="Times New Roman"/>
          <w:sz w:val="20"/>
          <w:szCs w:val="20"/>
        </w:rPr>
        <w:t xml:space="preserve"> directory of </w:t>
      </w:r>
      <w:r w:rsidR="00EA7A08" w:rsidRPr="00ED01F9">
        <w:rPr>
          <w:rFonts w:ascii="Century Gothic" w:eastAsia="Times New Roman" w:hAnsi="Century Gothic" w:cs="Times New Roman"/>
          <w:spacing w:val="-2"/>
          <w:kern w:val="0"/>
          <w:sz w:val="20"/>
          <w:szCs w:val="20"/>
          <w14:ligatures w14:val="none"/>
        </w:rPr>
        <w:t xml:space="preserve">lenders/funders </w:t>
      </w:r>
      <w:r w:rsidR="001C51B8" w:rsidRPr="00ED01F9">
        <w:rPr>
          <w:rFonts w:ascii="Century Gothic" w:eastAsia="Times New Roman" w:hAnsi="Century Gothic" w:cs="Times New Roman"/>
          <w:spacing w:val="-2"/>
          <w:kern w:val="0"/>
          <w:sz w:val="20"/>
          <w:szCs w:val="20"/>
          <w14:ligatures w14:val="none"/>
        </w:rPr>
        <w:t>who are Partner Members</w:t>
      </w:r>
      <w:r w:rsidR="00EA7A08" w:rsidRPr="00ED01F9">
        <w:rPr>
          <w:rFonts w:ascii="Century Gothic" w:eastAsia="Times New Roman" w:hAnsi="Century Gothic" w:cs="Times New Roman"/>
          <w:spacing w:val="-2"/>
          <w:kern w:val="0"/>
          <w:sz w:val="20"/>
          <w:szCs w:val="20"/>
          <w14:ligatures w14:val="none"/>
        </w:rPr>
        <w:t xml:space="preserve"> and/or the directory of professional partners who are Partner Members</w:t>
      </w:r>
      <w:r w:rsidR="001C51B8" w:rsidRPr="00ED01F9">
        <w:rPr>
          <w:rFonts w:ascii="Century Gothic" w:eastAsia="Times New Roman" w:hAnsi="Century Gothic" w:cs="Times New Roman"/>
          <w:spacing w:val="-2"/>
          <w:kern w:val="0"/>
          <w:sz w:val="20"/>
          <w:szCs w:val="20"/>
          <w14:ligatures w14:val="none"/>
        </w:rPr>
        <w:t>,</w:t>
      </w:r>
      <w:r w:rsidR="00EA7A08" w:rsidRPr="00ED01F9">
        <w:rPr>
          <w:rFonts w:ascii="Century Gothic" w:eastAsia="Times New Roman" w:hAnsi="Century Gothic" w:cs="Times New Roman"/>
          <w:spacing w:val="-2"/>
          <w:kern w:val="0"/>
          <w:sz w:val="20"/>
          <w:szCs w:val="20"/>
          <w14:ligatures w14:val="none"/>
        </w:rPr>
        <w:t xml:space="preserve"> and which directories</w:t>
      </w:r>
      <w:r w:rsidR="001C51B8" w:rsidRPr="00ED01F9">
        <w:rPr>
          <w:rFonts w:ascii="Century Gothic" w:eastAsia="Times New Roman" w:hAnsi="Century Gothic" w:cs="Times New Roman"/>
          <w:spacing w:val="-2"/>
          <w:kern w:val="0"/>
          <w:sz w:val="20"/>
          <w:szCs w:val="20"/>
          <w14:ligatures w14:val="none"/>
        </w:rPr>
        <w:t xml:space="preserve"> </w:t>
      </w:r>
      <w:r w:rsidR="00EA7A08" w:rsidRPr="00ED01F9">
        <w:rPr>
          <w:rFonts w:ascii="Century Gothic" w:eastAsia="Times New Roman" w:hAnsi="Century Gothic" w:cs="Times New Roman"/>
          <w:spacing w:val="-2"/>
          <w:kern w:val="0"/>
          <w:sz w:val="20"/>
          <w:szCs w:val="20"/>
          <w14:ligatures w14:val="none"/>
        </w:rPr>
        <w:t>are</w:t>
      </w:r>
      <w:r w:rsidR="001C51B8" w:rsidRPr="00ED01F9">
        <w:rPr>
          <w:rFonts w:ascii="Century Gothic" w:eastAsia="Times New Roman" w:hAnsi="Century Gothic" w:cs="Times New Roman"/>
          <w:spacing w:val="-2"/>
          <w:kern w:val="0"/>
          <w:sz w:val="20"/>
          <w:szCs w:val="20"/>
          <w14:ligatures w14:val="none"/>
        </w:rPr>
        <w:t xml:space="preserve"> available on the FIBA member website</w:t>
      </w:r>
      <w:r w:rsidR="001C51B8" w:rsidRPr="00ED01F9">
        <w:rPr>
          <w:rFonts w:ascii="Century Gothic" w:eastAsia="Times New Roman" w:hAnsi="Century Gothic" w:cs="Times New Roman"/>
          <w:sz w:val="20"/>
          <w:szCs w:val="20"/>
        </w:rPr>
        <w:t>.</w:t>
      </w:r>
    </w:p>
    <w:p w14:paraId="76D441C8" w14:textId="77777777" w:rsidR="00987F35" w:rsidRPr="00ED01F9" w:rsidRDefault="00987F35" w:rsidP="000120C0">
      <w:pPr>
        <w:spacing w:after="0" w:line="240" w:lineRule="auto"/>
        <w:ind w:left="360"/>
        <w:jc w:val="both"/>
        <w:rPr>
          <w:rFonts w:ascii="Century Gothic" w:eastAsia="Times New Roman" w:hAnsi="Century Gothic" w:cs="Times New Roman"/>
          <w:sz w:val="20"/>
          <w:szCs w:val="20"/>
        </w:rPr>
      </w:pPr>
    </w:p>
    <w:p w14:paraId="4FDBF062" w14:textId="77777777" w:rsidR="00987F35" w:rsidRPr="00ED01F9" w:rsidRDefault="00987F35" w:rsidP="00987F35">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eastAsia="Calibri" w:hAnsi="Century Gothic" w:cs="Times New Roman"/>
          <w:kern w:val="0"/>
          <w:sz w:val="20"/>
          <w:szCs w:val="20"/>
          <w14:ligatures w14:val="none"/>
        </w:rPr>
        <w:t>“</w:t>
      </w:r>
      <w:r w:rsidRPr="00ED01F9">
        <w:rPr>
          <w:rFonts w:ascii="Century Gothic" w:eastAsia="Calibri" w:hAnsi="Century Gothic" w:cs="Times New Roman"/>
          <w:b/>
          <w:bCs/>
          <w:kern w:val="0"/>
          <w:sz w:val="20"/>
          <w:szCs w:val="20"/>
          <w14:ligatures w14:val="none"/>
        </w:rPr>
        <w:t>FIBA Partner Services</w:t>
      </w:r>
      <w:r w:rsidRPr="00ED01F9">
        <w:rPr>
          <w:rFonts w:ascii="Century Gothic" w:eastAsia="Calibri" w:hAnsi="Century Gothic" w:cs="Times New Roman"/>
          <w:kern w:val="0"/>
          <w:sz w:val="20"/>
          <w:szCs w:val="20"/>
          <w14:ligatures w14:val="none"/>
        </w:rPr>
        <w:t>” has the meaning set out in clause 5.2.</w:t>
      </w:r>
    </w:p>
    <w:p w14:paraId="60C77FEC" w14:textId="77777777" w:rsidR="00E35C8F" w:rsidRPr="00ED01F9" w:rsidRDefault="00E35C8F" w:rsidP="00987F35">
      <w:pPr>
        <w:spacing w:after="0" w:line="240" w:lineRule="auto"/>
        <w:jc w:val="both"/>
        <w:rPr>
          <w:rFonts w:ascii="Century Gothic" w:eastAsia="Times New Roman" w:hAnsi="Century Gothic" w:cs="Times New Roman"/>
          <w:sz w:val="20"/>
          <w:szCs w:val="20"/>
        </w:rPr>
      </w:pPr>
    </w:p>
    <w:p w14:paraId="304E02D5" w14:textId="3BE09D5E" w:rsidR="00E35C8F" w:rsidRPr="00ED01F9" w:rsidRDefault="00E35C8F" w:rsidP="00E35C8F">
      <w:pPr>
        <w:spacing w:after="0" w:line="240" w:lineRule="auto"/>
        <w:ind w:left="360"/>
        <w:jc w:val="both"/>
        <w:rPr>
          <w:rFonts w:ascii="Century Gothic" w:hAnsi="Century Gothic" w:cs="Times New Roman"/>
          <w:sz w:val="20"/>
          <w:szCs w:val="20"/>
        </w:rPr>
      </w:pPr>
      <w:r w:rsidRPr="00ED01F9">
        <w:rPr>
          <w:rFonts w:ascii="Century Gothic" w:eastAsia="Times New Roman" w:hAnsi="Century Gothic" w:cs="Times New Roman"/>
          <w:sz w:val="20"/>
          <w:szCs w:val="20"/>
        </w:rPr>
        <w:t>“</w:t>
      </w:r>
      <w:r w:rsidRPr="00ED01F9">
        <w:rPr>
          <w:rFonts w:ascii="Century Gothic" w:eastAsia="Times New Roman" w:hAnsi="Century Gothic" w:cs="Times New Roman"/>
          <w:b/>
          <w:bCs/>
          <w:sz w:val="20"/>
          <w:szCs w:val="20"/>
        </w:rPr>
        <w:t>Firm</w:t>
      </w:r>
      <w:r w:rsidRPr="00ED01F9">
        <w:rPr>
          <w:rFonts w:ascii="Century Gothic" w:eastAsia="Times New Roman" w:hAnsi="Century Gothic" w:cs="Times New Roman"/>
          <w:sz w:val="20"/>
          <w:szCs w:val="20"/>
        </w:rPr>
        <w:t xml:space="preserve">” means </w:t>
      </w:r>
      <w:bookmarkStart w:id="2" w:name="_Hlk167892730"/>
      <w:r w:rsidRPr="00ED01F9">
        <w:rPr>
          <w:rFonts w:ascii="Century Gothic" w:eastAsia="Times New Roman" w:hAnsi="Century Gothic" w:cs="Times New Roman"/>
          <w:sz w:val="20"/>
          <w:szCs w:val="20"/>
        </w:rPr>
        <w:t xml:space="preserve">a financial intermediary or broker firm </w:t>
      </w:r>
      <w:bookmarkEnd w:id="2"/>
      <w:r w:rsidRPr="00ED01F9">
        <w:rPr>
          <w:rFonts w:ascii="Century Gothic" w:hAnsi="Century Gothic" w:cs="Times New Roman"/>
          <w:sz w:val="20"/>
          <w:szCs w:val="20"/>
        </w:rPr>
        <w:t>operating in the UK and registered with the relevant Regulatory Authority in the UK</w:t>
      </w:r>
      <w:r w:rsidR="00882351" w:rsidRPr="00ED01F9">
        <w:rPr>
          <w:rFonts w:ascii="Century Gothic" w:hAnsi="Century Gothic" w:cs="Times New Roman"/>
          <w:sz w:val="20"/>
          <w:szCs w:val="20"/>
        </w:rPr>
        <w:t xml:space="preserve"> and includes principal firms and Appointed Representative firms</w:t>
      </w:r>
      <w:r w:rsidRPr="00ED01F9">
        <w:rPr>
          <w:rFonts w:ascii="Century Gothic" w:hAnsi="Century Gothic" w:cs="Times New Roman"/>
          <w:sz w:val="20"/>
          <w:szCs w:val="20"/>
        </w:rPr>
        <w:t>.</w:t>
      </w:r>
    </w:p>
    <w:p w14:paraId="32BD93A8" w14:textId="77777777" w:rsidR="009A6AC1" w:rsidRPr="00ED01F9" w:rsidRDefault="009A6AC1" w:rsidP="007605FD">
      <w:pPr>
        <w:spacing w:after="0" w:line="240" w:lineRule="auto"/>
        <w:jc w:val="both"/>
        <w:rPr>
          <w:rFonts w:ascii="Century Gothic" w:eastAsia="Calibri" w:hAnsi="Century Gothic" w:cs="Times New Roman"/>
          <w:sz w:val="20"/>
          <w:szCs w:val="20"/>
        </w:rPr>
      </w:pPr>
    </w:p>
    <w:p w14:paraId="76B50D10" w14:textId="12A2E54E" w:rsidR="00E35C8F" w:rsidRPr="00ED01F9" w:rsidRDefault="009A6AC1" w:rsidP="009A6AC1">
      <w:pPr>
        <w:pStyle w:val="lead"/>
        <w:spacing w:before="0" w:beforeAutospacing="0" w:after="0"/>
        <w:ind w:left="360"/>
        <w:jc w:val="both"/>
        <w:rPr>
          <w:rFonts w:ascii="Century Gothic" w:hAnsi="Century Gothic"/>
          <w:color w:val="1C153F"/>
          <w:sz w:val="20"/>
          <w:szCs w:val="20"/>
        </w:rPr>
      </w:pPr>
      <w:r w:rsidRPr="00ED01F9">
        <w:rPr>
          <w:rFonts w:ascii="Century Gothic" w:hAnsi="Century Gothic"/>
          <w:color w:val="1C153F"/>
          <w:sz w:val="20"/>
          <w:szCs w:val="20"/>
        </w:rPr>
        <w:t>“</w:t>
      </w:r>
      <w:r w:rsidRPr="00ED01F9">
        <w:rPr>
          <w:rFonts w:ascii="Century Gothic" w:hAnsi="Century Gothic"/>
          <w:b/>
          <w:bCs/>
          <w:color w:val="1C153F"/>
          <w:sz w:val="20"/>
          <w:szCs w:val="20"/>
        </w:rPr>
        <w:t>Firm</w:t>
      </w:r>
      <w:r w:rsidRPr="00ED01F9">
        <w:rPr>
          <w:rFonts w:ascii="Century Gothic" w:hAnsi="Century Gothic"/>
          <w:color w:val="1C153F"/>
          <w:sz w:val="20"/>
          <w:szCs w:val="20"/>
        </w:rPr>
        <w:t xml:space="preserve"> </w:t>
      </w:r>
      <w:r w:rsidRPr="00ED01F9">
        <w:rPr>
          <w:rFonts w:ascii="Century Gothic" w:hAnsi="Century Gothic"/>
          <w:b/>
          <w:bCs/>
          <w:color w:val="1C153F"/>
          <w:sz w:val="20"/>
          <w:szCs w:val="20"/>
        </w:rPr>
        <w:t>Member</w:t>
      </w:r>
      <w:r w:rsidRPr="00ED01F9">
        <w:rPr>
          <w:rFonts w:ascii="Century Gothic" w:hAnsi="Century Gothic"/>
          <w:color w:val="1C153F"/>
          <w:sz w:val="20"/>
          <w:szCs w:val="20"/>
        </w:rPr>
        <w:t>” means a Firm that has been accepted as a member of FIBA.</w:t>
      </w:r>
    </w:p>
    <w:p w14:paraId="2A3B7706" w14:textId="11570828" w:rsidR="00727729" w:rsidRPr="00ED01F9" w:rsidRDefault="00E35C8F" w:rsidP="009A6AC1">
      <w:pPr>
        <w:pStyle w:val="lead"/>
        <w:spacing w:before="0" w:beforeAutospacing="0" w:after="0"/>
        <w:ind w:left="360"/>
        <w:jc w:val="both"/>
        <w:rPr>
          <w:rFonts w:ascii="Century Gothic" w:hAnsi="Century Gothic"/>
          <w:color w:val="1C153F"/>
          <w:sz w:val="20"/>
          <w:szCs w:val="20"/>
        </w:rPr>
      </w:pPr>
      <w:r w:rsidRPr="00ED01F9">
        <w:rPr>
          <w:rFonts w:ascii="Century Gothic" w:hAnsi="Century Gothic"/>
          <w:sz w:val="20"/>
          <w:szCs w:val="20"/>
        </w:rPr>
        <w:t>“</w:t>
      </w:r>
      <w:r w:rsidRPr="00ED01F9">
        <w:rPr>
          <w:rFonts w:ascii="Century Gothic" w:hAnsi="Century Gothic"/>
          <w:b/>
          <w:bCs/>
          <w:sz w:val="20"/>
          <w:szCs w:val="20"/>
        </w:rPr>
        <w:t>Firm Member Data</w:t>
      </w:r>
      <w:r w:rsidRPr="00ED01F9">
        <w:rPr>
          <w:rFonts w:ascii="Century Gothic" w:hAnsi="Century Gothic"/>
          <w:sz w:val="20"/>
          <w:szCs w:val="20"/>
        </w:rPr>
        <w:t xml:space="preserve">” means Personal Data provided by a Firm Member to FIBA in connection with </w:t>
      </w:r>
      <w:r w:rsidR="00773C0B" w:rsidRPr="00ED01F9">
        <w:rPr>
          <w:rFonts w:ascii="Century Gothic" w:hAnsi="Century Gothic"/>
          <w:sz w:val="20"/>
          <w:szCs w:val="20"/>
        </w:rPr>
        <w:t xml:space="preserve">Firm’s </w:t>
      </w:r>
      <w:r w:rsidRPr="00ED01F9">
        <w:rPr>
          <w:rFonts w:ascii="Century Gothic" w:hAnsi="Century Gothic"/>
          <w:sz w:val="20"/>
          <w:szCs w:val="20"/>
        </w:rPr>
        <w:t xml:space="preserve">membership contract. </w:t>
      </w:r>
    </w:p>
    <w:p w14:paraId="60E4BF2C" w14:textId="178A6D97" w:rsidR="00FE6ECC" w:rsidRPr="00ED01F9" w:rsidRDefault="00FE6ECC" w:rsidP="000120C0">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eastAsia="Calibri" w:hAnsi="Century Gothic" w:cs="Times New Roman"/>
          <w:kern w:val="0"/>
          <w:sz w:val="20"/>
          <w:szCs w:val="20"/>
          <w14:ligatures w14:val="none"/>
        </w:rPr>
        <w:t>“</w:t>
      </w:r>
      <w:r w:rsidRPr="00ED01F9">
        <w:rPr>
          <w:rFonts w:ascii="Century Gothic" w:eastAsia="Times New Roman" w:hAnsi="Century Gothic" w:cs="Times New Roman"/>
          <w:b/>
          <w:kern w:val="0"/>
          <w:sz w:val="20"/>
          <w:szCs w:val="20"/>
          <w14:ligatures w14:val="none"/>
        </w:rPr>
        <w:t>Force Majeure Event”</w:t>
      </w:r>
      <w:r w:rsidRPr="00ED01F9">
        <w:rPr>
          <w:rFonts w:ascii="Century Gothic" w:eastAsia="Times New Roman" w:hAnsi="Century Gothic" w:cs="Times New Roman"/>
          <w:b/>
          <w:spacing w:val="80"/>
          <w:kern w:val="0"/>
          <w:sz w:val="20"/>
          <w:szCs w:val="20"/>
          <w14:ligatures w14:val="none"/>
        </w:rPr>
        <w:t xml:space="preserve"> </w:t>
      </w:r>
      <w:r w:rsidRPr="00ED01F9">
        <w:rPr>
          <w:rFonts w:ascii="Century Gothic" w:eastAsia="Times New Roman" w:hAnsi="Century Gothic" w:cs="Times New Roman"/>
          <w:kern w:val="0"/>
          <w:sz w:val="20"/>
          <w:szCs w:val="20"/>
          <w14:ligatures w14:val="none"/>
        </w:rPr>
        <w:t>means any event or sequence of events beyond a party’s reasonable control (after exercise of reasonable care to put in place robust back-up and disaster recovery arrangements) preventing or delaying it from performing</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its</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obligations</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under</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the</w:t>
      </w:r>
      <w:r w:rsidRPr="00ED01F9">
        <w:rPr>
          <w:rFonts w:ascii="Century Gothic" w:eastAsia="Times New Roman" w:hAnsi="Century Gothic" w:cs="Times New Roman"/>
          <w:spacing w:val="-1"/>
          <w:kern w:val="0"/>
          <w:sz w:val="20"/>
          <w:szCs w:val="20"/>
          <w14:ligatures w14:val="none"/>
        </w:rPr>
        <w:t xml:space="preserve"> </w:t>
      </w:r>
      <w:r w:rsidRPr="00ED01F9">
        <w:rPr>
          <w:rFonts w:ascii="Century Gothic" w:eastAsia="Times New Roman" w:hAnsi="Century Gothic" w:cs="Times New Roman"/>
          <w:kern w:val="0"/>
          <w:sz w:val="20"/>
          <w:szCs w:val="20"/>
          <w14:ligatures w14:val="none"/>
        </w:rPr>
        <w:t>Contract including</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an</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act</w:t>
      </w:r>
      <w:r w:rsidRPr="00ED01F9">
        <w:rPr>
          <w:rFonts w:ascii="Century Gothic" w:eastAsia="Times New Roman" w:hAnsi="Century Gothic" w:cs="Times New Roman"/>
          <w:spacing w:val="-1"/>
          <w:kern w:val="0"/>
          <w:sz w:val="20"/>
          <w:szCs w:val="20"/>
          <w14:ligatures w14:val="none"/>
        </w:rPr>
        <w:t xml:space="preserve"> </w:t>
      </w:r>
      <w:r w:rsidRPr="00ED01F9">
        <w:rPr>
          <w:rFonts w:ascii="Century Gothic" w:eastAsia="Times New Roman" w:hAnsi="Century Gothic" w:cs="Times New Roman"/>
          <w:kern w:val="0"/>
          <w:sz w:val="20"/>
          <w:szCs w:val="20"/>
          <w14:ligatures w14:val="none"/>
        </w:rPr>
        <w:t>of</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God,</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fire,</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flood,</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drought,</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lightning,</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earthquake or other natural disaster; war, insurrection, civil war, riot or civil unrest, terrorist attack, military operations or imposition of sanctions; acts or omissions of government or other appropriate body; interruption or failure of supplies of power, fuel, water, transport, equipment or telecommunications service; denial of service or malicious technological attack; interruption or failure of material(s) or services required for performance of the Contract, trade blockage or embargo; strike, lockout or boycott or other industrial action except strikes or other industrial disputes involving either party’s workforce;</w:t>
      </w:r>
    </w:p>
    <w:p w14:paraId="6785EF43" w14:textId="77777777" w:rsidR="00D0106E" w:rsidRPr="00ED01F9" w:rsidRDefault="00D0106E" w:rsidP="000120C0">
      <w:pPr>
        <w:spacing w:after="0" w:line="240" w:lineRule="auto"/>
        <w:ind w:left="360"/>
        <w:jc w:val="both"/>
        <w:rPr>
          <w:rFonts w:ascii="Century Gothic" w:eastAsia="Calibri" w:hAnsi="Century Gothic" w:cs="Times New Roman"/>
          <w:kern w:val="0"/>
          <w:sz w:val="20"/>
          <w:szCs w:val="20"/>
          <w14:ligatures w14:val="none"/>
        </w:rPr>
      </w:pPr>
    </w:p>
    <w:p w14:paraId="532F618E" w14:textId="64CEAB13" w:rsidR="00D0106E" w:rsidRPr="00ED01F9" w:rsidRDefault="00D0106E" w:rsidP="000120C0">
      <w:pPr>
        <w:spacing w:after="0" w:line="240" w:lineRule="auto"/>
        <w:ind w:left="360"/>
        <w:jc w:val="both"/>
        <w:rPr>
          <w:rFonts w:ascii="Century Gothic" w:eastAsia="Times New Roman" w:hAnsi="Century Gothic" w:cs="Times New Roman"/>
          <w:kern w:val="0"/>
          <w:sz w:val="20"/>
          <w:szCs w:val="20"/>
          <w14:ligatures w14:val="none"/>
        </w:rPr>
      </w:pPr>
      <w:r w:rsidRPr="00ED01F9">
        <w:rPr>
          <w:rFonts w:ascii="Century Gothic" w:eastAsia="Times New Roman" w:hAnsi="Century Gothic" w:cs="Times New Roman"/>
          <w:b/>
          <w:kern w:val="0"/>
          <w:sz w:val="20"/>
          <w:szCs w:val="20"/>
          <w14:ligatures w14:val="none"/>
        </w:rPr>
        <w:t>“Good Industry Practice”</w:t>
      </w:r>
      <w:r w:rsidRPr="00ED01F9">
        <w:rPr>
          <w:rFonts w:ascii="Century Gothic" w:eastAsia="Times New Roman" w:hAnsi="Century Gothic" w:cs="Times New Roman"/>
          <w:b/>
          <w:spacing w:val="80"/>
          <w:kern w:val="0"/>
          <w:sz w:val="20"/>
          <w:szCs w:val="20"/>
          <w14:ligatures w14:val="none"/>
        </w:rPr>
        <w:t xml:space="preserve"> </w:t>
      </w:r>
      <w:r w:rsidRPr="00ED01F9">
        <w:rPr>
          <w:rFonts w:ascii="Century Gothic" w:eastAsia="Times New Roman" w:hAnsi="Century Gothic" w:cs="Times New Roman"/>
          <w:bCs/>
          <w:spacing w:val="80"/>
          <w:kern w:val="0"/>
          <w:sz w:val="20"/>
          <w:szCs w:val="20"/>
          <w14:ligatures w14:val="none"/>
        </w:rPr>
        <w:t>means the</w:t>
      </w:r>
      <w:r w:rsidRPr="00ED01F9">
        <w:rPr>
          <w:rFonts w:ascii="Century Gothic" w:eastAsia="Times New Roman" w:hAnsi="Century Gothic" w:cs="Times New Roman"/>
          <w:b/>
          <w:spacing w:val="80"/>
          <w:kern w:val="0"/>
          <w:sz w:val="20"/>
          <w:szCs w:val="20"/>
          <w14:ligatures w14:val="none"/>
        </w:rPr>
        <w:t xml:space="preserve"> </w:t>
      </w:r>
      <w:r w:rsidRPr="00ED01F9">
        <w:rPr>
          <w:rFonts w:ascii="Century Gothic" w:eastAsia="Times New Roman" w:hAnsi="Century Gothic" w:cs="Times New Roman"/>
          <w:kern w:val="0"/>
          <w:sz w:val="20"/>
          <w:szCs w:val="20"/>
          <w14:ligatures w14:val="none"/>
        </w:rPr>
        <w:t>exercise of that degree of skill, diligence, prudence and foresight which would reasonably and ordinarily be expected from a skilled, professional and experienced person engaged in the same type of undertaking under such circumstances, complying with all Applicable Laws and consents and taking due account of any applicable guidance, codes of practice or other advice from any relevant authority.</w:t>
      </w:r>
    </w:p>
    <w:p w14:paraId="54AD3B0D" w14:textId="77777777" w:rsidR="0001730C" w:rsidRPr="00ED01F9" w:rsidRDefault="0001730C" w:rsidP="000120C0">
      <w:pPr>
        <w:spacing w:after="0" w:line="240" w:lineRule="auto"/>
        <w:jc w:val="both"/>
        <w:rPr>
          <w:rFonts w:ascii="Century Gothic" w:eastAsia="Calibri" w:hAnsi="Century Gothic" w:cs="Times New Roman"/>
          <w:kern w:val="0"/>
          <w:sz w:val="20"/>
          <w:szCs w:val="20"/>
          <w14:ligatures w14:val="none"/>
        </w:rPr>
      </w:pPr>
    </w:p>
    <w:p w14:paraId="362820DB" w14:textId="77777777" w:rsidR="0001730C" w:rsidRPr="00ED01F9" w:rsidRDefault="0001730C" w:rsidP="000120C0">
      <w:pPr>
        <w:spacing w:after="0" w:line="240" w:lineRule="auto"/>
        <w:ind w:left="360"/>
        <w:jc w:val="both"/>
        <w:rPr>
          <w:rFonts w:ascii="Century Gothic" w:eastAsia="Calibri" w:hAnsi="Century Gothic" w:cs="Times New Roman"/>
          <w:kern w:val="0"/>
          <w:sz w:val="20"/>
          <w:szCs w:val="20"/>
          <w14:ligatures w14:val="none"/>
        </w:rPr>
      </w:pPr>
      <w:r w:rsidRPr="00ED01F9">
        <w:rPr>
          <w:rFonts w:ascii="Century Gothic" w:eastAsia="Times New Roman" w:hAnsi="Century Gothic" w:cs="Times New Roman"/>
          <w:b/>
          <w:kern w:val="0"/>
          <w:sz w:val="20"/>
          <w:szCs w:val="20"/>
          <w14:ligatures w14:val="none"/>
        </w:rPr>
        <w:t>“Group</w:t>
      </w:r>
      <w:r w:rsidRPr="00ED01F9">
        <w:rPr>
          <w:rFonts w:ascii="Century Gothic" w:eastAsia="Times New Roman" w:hAnsi="Century Gothic" w:cs="Times New Roman"/>
          <w:b/>
          <w:spacing w:val="-4"/>
          <w:kern w:val="0"/>
          <w:sz w:val="20"/>
          <w:szCs w:val="20"/>
          <w14:ligatures w14:val="none"/>
        </w:rPr>
        <w:t xml:space="preserve"> </w:t>
      </w:r>
      <w:r w:rsidRPr="00ED01F9">
        <w:rPr>
          <w:rFonts w:ascii="Century Gothic" w:eastAsia="Times New Roman" w:hAnsi="Century Gothic" w:cs="Times New Roman"/>
          <w:b/>
          <w:kern w:val="0"/>
          <w:sz w:val="20"/>
          <w:szCs w:val="20"/>
          <w14:ligatures w14:val="none"/>
        </w:rPr>
        <w:t>Companies”</w:t>
      </w:r>
      <w:r w:rsidRPr="00ED01F9">
        <w:rPr>
          <w:rFonts w:ascii="Century Gothic" w:eastAsia="Times New Roman" w:hAnsi="Century Gothic" w:cs="Times New Roman"/>
          <w:b/>
          <w:spacing w:val="80"/>
          <w:kern w:val="0"/>
          <w:sz w:val="20"/>
          <w:szCs w:val="20"/>
          <w14:ligatures w14:val="none"/>
        </w:rPr>
        <w:t xml:space="preserve"> </w:t>
      </w:r>
      <w:r w:rsidRPr="00ED01F9">
        <w:rPr>
          <w:rFonts w:ascii="Century Gothic" w:eastAsia="Times New Roman" w:hAnsi="Century Gothic" w:cs="Times New Roman"/>
          <w:kern w:val="0"/>
          <w:sz w:val="20"/>
          <w:szCs w:val="20"/>
          <w14:ligatures w14:val="none"/>
        </w:rPr>
        <w:t>means in</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respect</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of</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a</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person,</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its</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Holding</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Companies,</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its</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Subsidiaries</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and</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the</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Subsidiaries</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of</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any</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of its</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Holding</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Companies</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from</w:t>
      </w:r>
      <w:r w:rsidRPr="00ED01F9">
        <w:rPr>
          <w:rFonts w:ascii="Century Gothic" w:eastAsia="Times New Roman" w:hAnsi="Century Gothic" w:cs="Times New Roman"/>
          <w:spacing w:val="-5"/>
          <w:kern w:val="0"/>
          <w:sz w:val="20"/>
          <w:szCs w:val="20"/>
          <w14:ligatures w14:val="none"/>
        </w:rPr>
        <w:t xml:space="preserve"> </w:t>
      </w:r>
      <w:r w:rsidRPr="00ED01F9">
        <w:rPr>
          <w:rFonts w:ascii="Century Gothic" w:eastAsia="Times New Roman" w:hAnsi="Century Gothic" w:cs="Times New Roman"/>
          <w:kern w:val="0"/>
          <w:sz w:val="20"/>
          <w:szCs w:val="20"/>
          <w14:ligatures w14:val="none"/>
        </w:rPr>
        <w:t>time</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to</w:t>
      </w:r>
      <w:r w:rsidRPr="00ED01F9">
        <w:rPr>
          <w:rFonts w:ascii="Century Gothic" w:eastAsia="Times New Roman" w:hAnsi="Century Gothic" w:cs="Times New Roman"/>
          <w:spacing w:val="-4"/>
          <w:kern w:val="0"/>
          <w:sz w:val="20"/>
          <w:szCs w:val="20"/>
          <w14:ligatures w14:val="none"/>
        </w:rPr>
        <w:t xml:space="preserve"> </w:t>
      </w:r>
      <w:r w:rsidRPr="00ED01F9">
        <w:rPr>
          <w:rFonts w:ascii="Century Gothic" w:eastAsia="Times New Roman" w:hAnsi="Century Gothic" w:cs="Times New Roman"/>
          <w:kern w:val="0"/>
          <w:sz w:val="20"/>
          <w:szCs w:val="20"/>
          <w14:ligatures w14:val="none"/>
        </w:rPr>
        <w:t>time</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w:t>
      </w:r>
      <w:r w:rsidRPr="00ED01F9">
        <w:rPr>
          <w:rFonts w:ascii="Century Gothic" w:eastAsia="Times New Roman" w:hAnsi="Century Gothic" w:cs="Times New Roman"/>
          <w:b/>
          <w:kern w:val="0"/>
          <w:sz w:val="20"/>
          <w:szCs w:val="20"/>
          <w14:ligatures w14:val="none"/>
        </w:rPr>
        <w:t>“Holding</w:t>
      </w:r>
      <w:r w:rsidRPr="00ED01F9">
        <w:rPr>
          <w:rFonts w:ascii="Century Gothic" w:eastAsia="Times New Roman" w:hAnsi="Century Gothic" w:cs="Times New Roman"/>
          <w:b/>
          <w:spacing w:val="-4"/>
          <w:kern w:val="0"/>
          <w:sz w:val="20"/>
          <w:szCs w:val="20"/>
          <w14:ligatures w14:val="none"/>
        </w:rPr>
        <w:t xml:space="preserve"> </w:t>
      </w:r>
      <w:r w:rsidRPr="00ED01F9">
        <w:rPr>
          <w:rFonts w:ascii="Century Gothic" w:eastAsia="Times New Roman" w:hAnsi="Century Gothic" w:cs="Times New Roman"/>
          <w:b/>
          <w:kern w:val="0"/>
          <w:sz w:val="20"/>
          <w:szCs w:val="20"/>
          <w14:ligatures w14:val="none"/>
        </w:rPr>
        <w:t>Company”</w:t>
      </w:r>
      <w:r w:rsidRPr="00ED01F9">
        <w:rPr>
          <w:rFonts w:ascii="Century Gothic" w:eastAsia="Times New Roman" w:hAnsi="Century Gothic" w:cs="Times New Roman"/>
          <w:b/>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and</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b/>
          <w:kern w:val="0"/>
          <w:sz w:val="20"/>
          <w:szCs w:val="20"/>
          <w14:ligatures w14:val="none"/>
        </w:rPr>
        <w:t>“Subsidiary”</w:t>
      </w:r>
      <w:r w:rsidRPr="00ED01F9">
        <w:rPr>
          <w:rFonts w:ascii="Century Gothic" w:eastAsia="Times New Roman" w:hAnsi="Century Gothic" w:cs="Times New Roman"/>
          <w:b/>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having</w:t>
      </w:r>
      <w:r w:rsidRPr="00ED01F9">
        <w:rPr>
          <w:rFonts w:ascii="Century Gothic" w:eastAsia="Times New Roman" w:hAnsi="Century Gothic" w:cs="Times New Roman"/>
          <w:spacing w:val="-6"/>
          <w:kern w:val="0"/>
          <w:sz w:val="20"/>
          <w:szCs w:val="20"/>
          <w14:ligatures w14:val="none"/>
        </w:rPr>
        <w:t xml:space="preserve"> </w:t>
      </w:r>
      <w:r w:rsidRPr="00ED01F9">
        <w:rPr>
          <w:rFonts w:ascii="Century Gothic" w:eastAsia="Times New Roman" w:hAnsi="Century Gothic" w:cs="Times New Roman"/>
          <w:kern w:val="0"/>
          <w:sz w:val="20"/>
          <w:szCs w:val="20"/>
          <w14:ligatures w14:val="none"/>
        </w:rPr>
        <w:t>the</w:t>
      </w:r>
      <w:r w:rsidRPr="00ED01F9">
        <w:rPr>
          <w:rFonts w:ascii="Century Gothic" w:eastAsia="Times New Roman" w:hAnsi="Century Gothic" w:cs="Times New Roman"/>
          <w:spacing w:val="-2"/>
          <w:kern w:val="0"/>
          <w:sz w:val="20"/>
          <w:szCs w:val="20"/>
          <w14:ligatures w14:val="none"/>
        </w:rPr>
        <w:t xml:space="preserve"> </w:t>
      </w:r>
      <w:r w:rsidRPr="00ED01F9">
        <w:rPr>
          <w:rFonts w:ascii="Century Gothic" w:eastAsia="Times New Roman" w:hAnsi="Century Gothic" w:cs="Times New Roman"/>
          <w:kern w:val="0"/>
          <w:sz w:val="20"/>
          <w:szCs w:val="20"/>
          <w14:ligatures w14:val="none"/>
        </w:rPr>
        <w:t>meanings</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set</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out</w:t>
      </w:r>
      <w:r w:rsidRPr="00ED01F9">
        <w:rPr>
          <w:rFonts w:ascii="Century Gothic" w:eastAsia="Times New Roman" w:hAnsi="Century Gothic" w:cs="Times New Roman"/>
          <w:spacing w:val="-3"/>
          <w:kern w:val="0"/>
          <w:sz w:val="20"/>
          <w:szCs w:val="20"/>
          <w14:ligatures w14:val="none"/>
        </w:rPr>
        <w:t xml:space="preserve"> </w:t>
      </w:r>
      <w:r w:rsidRPr="00ED01F9">
        <w:rPr>
          <w:rFonts w:ascii="Century Gothic" w:eastAsia="Times New Roman" w:hAnsi="Century Gothic" w:cs="Times New Roman"/>
          <w:kern w:val="0"/>
          <w:sz w:val="20"/>
          <w:szCs w:val="20"/>
          <w14:ligatures w14:val="none"/>
        </w:rPr>
        <w:t>in section 1159 Companies Act 2006.</w:t>
      </w:r>
    </w:p>
    <w:p w14:paraId="46C07F07" w14:textId="77777777" w:rsidR="0001730C" w:rsidRPr="00ED01F9" w:rsidRDefault="0001730C" w:rsidP="000120C0">
      <w:pPr>
        <w:spacing w:after="0" w:line="240" w:lineRule="auto"/>
        <w:ind w:left="360"/>
        <w:jc w:val="both"/>
        <w:rPr>
          <w:rFonts w:ascii="Century Gothic" w:hAnsi="Century Gothic" w:cs="Times New Roman"/>
          <w:b/>
          <w:bCs/>
          <w:sz w:val="20"/>
          <w:szCs w:val="20"/>
        </w:rPr>
      </w:pPr>
    </w:p>
    <w:p w14:paraId="3263F9F9" w14:textId="77777777" w:rsidR="00F47FEB" w:rsidRPr="00ED01F9" w:rsidRDefault="0001730C" w:rsidP="000120C0">
      <w:pPr>
        <w:spacing w:after="0" w:line="240" w:lineRule="auto"/>
        <w:ind w:left="360"/>
        <w:jc w:val="both"/>
        <w:rPr>
          <w:rFonts w:ascii="Century Gothic" w:hAnsi="Century Gothic" w:cs="Times New Roman"/>
          <w:sz w:val="20"/>
          <w:szCs w:val="20"/>
        </w:rPr>
      </w:pPr>
      <w:r w:rsidRPr="00ED01F9">
        <w:rPr>
          <w:rFonts w:ascii="Century Gothic" w:hAnsi="Century Gothic" w:cs="Times New Roman"/>
          <w:b/>
          <w:bCs/>
          <w:sz w:val="20"/>
          <w:szCs w:val="20"/>
        </w:rPr>
        <w:t>“ICO”</w:t>
      </w:r>
      <w:r w:rsidRPr="00ED01F9">
        <w:rPr>
          <w:rFonts w:ascii="Century Gothic" w:hAnsi="Century Gothic" w:cs="Times New Roman"/>
          <w:sz w:val="20"/>
          <w:szCs w:val="20"/>
        </w:rPr>
        <w:t xml:space="preserve"> means the Information Commissioner’s Office.</w:t>
      </w:r>
    </w:p>
    <w:p w14:paraId="18421C73" w14:textId="77777777" w:rsidR="00AF4A65" w:rsidRPr="00ED01F9" w:rsidRDefault="00AF4A65" w:rsidP="000120C0">
      <w:pPr>
        <w:spacing w:after="0" w:line="240" w:lineRule="auto"/>
        <w:ind w:left="360"/>
        <w:jc w:val="both"/>
        <w:rPr>
          <w:rFonts w:ascii="Century Gothic" w:hAnsi="Century Gothic" w:cs="Times New Roman"/>
          <w:sz w:val="20"/>
          <w:szCs w:val="20"/>
        </w:rPr>
      </w:pPr>
    </w:p>
    <w:p w14:paraId="545C2665" w14:textId="010B3D4F" w:rsidR="007175E1" w:rsidRPr="00ED01F9" w:rsidRDefault="00F47FEB" w:rsidP="000120C0">
      <w:pPr>
        <w:spacing w:after="0" w:line="240" w:lineRule="auto"/>
        <w:ind w:left="360"/>
        <w:jc w:val="both"/>
        <w:rPr>
          <w:rFonts w:ascii="Century Gothic" w:hAnsi="Century Gothic" w:cs="Times New Roman"/>
          <w:sz w:val="20"/>
          <w:szCs w:val="20"/>
        </w:rPr>
      </w:pPr>
      <w:r w:rsidRPr="00ED01F9">
        <w:rPr>
          <w:rFonts w:ascii="Century Gothic" w:eastAsia="Times New Roman" w:hAnsi="Century Gothic" w:cs="Times New Roman"/>
          <w:kern w:val="0"/>
          <w:sz w:val="20"/>
          <w:szCs w:val="20"/>
          <w14:ligatures w14:val="none"/>
        </w:rPr>
        <w:t>“</w:t>
      </w:r>
      <w:r w:rsidRPr="00ED01F9">
        <w:rPr>
          <w:rFonts w:ascii="Century Gothic" w:eastAsia="Times New Roman" w:hAnsi="Century Gothic" w:cs="Times New Roman"/>
          <w:b/>
          <w:bCs/>
          <w:kern w:val="0"/>
          <w:sz w:val="20"/>
          <w:szCs w:val="20"/>
          <w14:ligatures w14:val="none"/>
        </w:rPr>
        <w:t>Insolvency Event</w:t>
      </w:r>
      <w:r w:rsidRPr="00ED01F9">
        <w:rPr>
          <w:rFonts w:ascii="Century Gothic" w:eastAsia="Times New Roman" w:hAnsi="Century Gothic" w:cs="Times New Roman"/>
          <w:kern w:val="0"/>
          <w:sz w:val="20"/>
          <w:szCs w:val="20"/>
          <w14:ligatures w14:val="none"/>
        </w:rPr>
        <w:t xml:space="preserve">” </w:t>
      </w:r>
      <w:r w:rsidR="007175E1" w:rsidRPr="00ED01F9">
        <w:rPr>
          <w:rFonts w:ascii="Century Gothic" w:eastAsia="Times New Roman" w:hAnsi="Century Gothic" w:cs="Times New Roman"/>
          <w:kern w:val="0"/>
          <w:sz w:val="20"/>
          <w:szCs w:val="20"/>
          <w14:ligatures w14:val="none"/>
        </w:rPr>
        <w:t>means</w:t>
      </w:r>
      <w:r w:rsidR="007175E1" w:rsidRPr="00ED01F9">
        <w:rPr>
          <w:rFonts w:ascii="Century Gothic" w:hAnsi="Century Gothic" w:cs="Times New Roman"/>
          <w:sz w:val="20"/>
          <w:szCs w:val="20"/>
        </w:rPr>
        <w:t xml:space="preserve"> a party is unable to pay its debts (within the meaning of section 123 of the Insolvency Act 1986); or becomes insolvent; or an order is made or a resolution passed for the liquidation, administration, winding-up or dissolution of a party (otherwise than for the purposes of a solvent amalgamation or reconstruction); or an administrative or other receiver, manager, liquidator, administrator, trustee or similar officer is appointed over all or any substantial part of the assets of a party; or a party enters into or proposes any composition or arrangement with its creditors generally or anything analogous to the foregoing occurs in any applicable jurisdiction; or a party ceases to carry on business; or an individual is adjudicated bankrupt.</w:t>
      </w:r>
    </w:p>
    <w:p w14:paraId="0D2B5A5C" w14:textId="77777777" w:rsidR="00B66562" w:rsidRPr="00ED01F9" w:rsidRDefault="00B66562" w:rsidP="000120C0">
      <w:pPr>
        <w:spacing w:after="0" w:line="240" w:lineRule="auto"/>
        <w:ind w:left="360"/>
        <w:jc w:val="both"/>
        <w:rPr>
          <w:rFonts w:ascii="Century Gothic" w:hAnsi="Century Gothic" w:cs="Times New Roman"/>
          <w:sz w:val="20"/>
          <w:szCs w:val="20"/>
        </w:rPr>
      </w:pPr>
    </w:p>
    <w:p w14:paraId="55912D57" w14:textId="1F2AF59B" w:rsidR="00852414" w:rsidRPr="00ED01F9" w:rsidRDefault="00B66562" w:rsidP="00B66562">
      <w:pPr>
        <w:pStyle w:val="lead"/>
        <w:spacing w:before="0" w:beforeAutospacing="0" w:after="0"/>
        <w:ind w:left="360"/>
        <w:jc w:val="both"/>
        <w:rPr>
          <w:rFonts w:ascii="Century Gothic" w:hAnsi="Century Gothic"/>
          <w:color w:val="1C153F"/>
          <w:sz w:val="20"/>
          <w:szCs w:val="20"/>
        </w:rPr>
      </w:pPr>
      <w:r w:rsidRPr="00ED01F9">
        <w:rPr>
          <w:rFonts w:ascii="Century Gothic" w:hAnsi="Century Gothic"/>
          <w:color w:val="1C153F"/>
          <w:sz w:val="20"/>
          <w:szCs w:val="20"/>
        </w:rPr>
        <w:t>“</w:t>
      </w:r>
      <w:r w:rsidRPr="00ED01F9">
        <w:rPr>
          <w:rFonts w:ascii="Century Gothic" w:hAnsi="Century Gothic"/>
          <w:b/>
          <w:bCs/>
          <w:color w:val="1C153F"/>
          <w:sz w:val="20"/>
          <w:szCs w:val="20"/>
        </w:rPr>
        <w:t>Membership Fee</w:t>
      </w:r>
      <w:r w:rsidRPr="00ED01F9">
        <w:rPr>
          <w:rFonts w:ascii="Century Gothic" w:hAnsi="Century Gothic"/>
          <w:color w:val="1C153F"/>
          <w:sz w:val="20"/>
          <w:szCs w:val="20"/>
        </w:rPr>
        <w:t>” means the fee payable by Partner Member to FIBA for annual Membership and as set out in the Engagement Form.</w:t>
      </w:r>
    </w:p>
    <w:p w14:paraId="79C94107" w14:textId="71CBE153" w:rsidR="00D0106E" w:rsidRPr="00ED01F9" w:rsidRDefault="00602567" w:rsidP="000120C0">
      <w:pPr>
        <w:pStyle w:val="lead"/>
        <w:spacing w:before="0" w:beforeAutospacing="0" w:after="0"/>
        <w:ind w:left="360"/>
        <w:jc w:val="both"/>
        <w:rPr>
          <w:rFonts w:ascii="Century Gothic" w:hAnsi="Century Gothic"/>
          <w:color w:val="1C153F"/>
          <w:sz w:val="20"/>
          <w:szCs w:val="20"/>
        </w:rPr>
      </w:pPr>
      <w:r w:rsidRPr="00ED01F9">
        <w:rPr>
          <w:rFonts w:ascii="Century Gothic" w:hAnsi="Century Gothic"/>
          <w:color w:val="1C153F"/>
          <w:sz w:val="20"/>
          <w:szCs w:val="20"/>
        </w:rPr>
        <w:t>“</w:t>
      </w:r>
      <w:r w:rsidR="00754909" w:rsidRPr="00ED01F9">
        <w:rPr>
          <w:rFonts w:ascii="Century Gothic" w:hAnsi="Century Gothic"/>
          <w:b/>
          <w:bCs/>
          <w:color w:val="1C153F"/>
          <w:sz w:val="20"/>
          <w:szCs w:val="20"/>
        </w:rPr>
        <w:t>Partner</w:t>
      </w:r>
      <w:r w:rsidR="00754909" w:rsidRPr="00ED01F9">
        <w:rPr>
          <w:rFonts w:ascii="Century Gothic" w:hAnsi="Century Gothic"/>
          <w:color w:val="1C153F"/>
          <w:sz w:val="20"/>
          <w:szCs w:val="20"/>
        </w:rPr>
        <w:t xml:space="preserve"> </w:t>
      </w:r>
      <w:r w:rsidRPr="00ED01F9">
        <w:rPr>
          <w:rFonts w:ascii="Century Gothic" w:hAnsi="Century Gothic"/>
          <w:b/>
          <w:bCs/>
          <w:color w:val="1C153F"/>
          <w:sz w:val="20"/>
          <w:szCs w:val="20"/>
        </w:rPr>
        <w:t>Member</w:t>
      </w:r>
      <w:r w:rsidRPr="00ED01F9">
        <w:rPr>
          <w:rFonts w:ascii="Century Gothic" w:hAnsi="Century Gothic"/>
          <w:color w:val="1C153F"/>
          <w:sz w:val="20"/>
          <w:szCs w:val="20"/>
        </w:rPr>
        <w:t xml:space="preserve">” means </w:t>
      </w:r>
      <w:r w:rsidR="00D414F5" w:rsidRPr="00ED01F9">
        <w:rPr>
          <w:rFonts w:ascii="Century Gothic" w:hAnsi="Century Gothic"/>
          <w:color w:val="1C153F"/>
          <w:sz w:val="20"/>
          <w:szCs w:val="20"/>
        </w:rPr>
        <w:t>a</w:t>
      </w:r>
      <w:r w:rsidR="000D139A" w:rsidRPr="00ED01F9">
        <w:rPr>
          <w:rFonts w:ascii="Century Gothic" w:hAnsi="Century Gothic"/>
          <w:color w:val="1C153F"/>
          <w:sz w:val="20"/>
          <w:szCs w:val="20"/>
        </w:rPr>
        <w:t xml:space="preserve"> Business</w:t>
      </w:r>
      <w:r w:rsidR="00D414F5" w:rsidRPr="00ED01F9">
        <w:rPr>
          <w:rFonts w:ascii="Century Gothic" w:hAnsi="Century Gothic"/>
          <w:color w:val="1C153F"/>
          <w:sz w:val="20"/>
          <w:szCs w:val="20"/>
        </w:rPr>
        <w:t xml:space="preserve"> </w:t>
      </w:r>
      <w:r w:rsidRPr="00ED01F9">
        <w:rPr>
          <w:rFonts w:ascii="Century Gothic" w:hAnsi="Century Gothic"/>
          <w:color w:val="1C153F"/>
          <w:sz w:val="20"/>
          <w:szCs w:val="20"/>
        </w:rPr>
        <w:t>that has been accepted as a member of FIBA and “</w:t>
      </w:r>
      <w:r w:rsidRPr="00ED01F9">
        <w:rPr>
          <w:rFonts w:ascii="Century Gothic" w:hAnsi="Century Gothic"/>
          <w:b/>
          <w:bCs/>
          <w:color w:val="1C153F"/>
          <w:sz w:val="20"/>
          <w:szCs w:val="20"/>
        </w:rPr>
        <w:t>Membership</w:t>
      </w:r>
      <w:r w:rsidRPr="00ED01F9">
        <w:rPr>
          <w:rFonts w:ascii="Century Gothic" w:hAnsi="Century Gothic"/>
          <w:color w:val="1C153F"/>
          <w:sz w:val="20"/>
          <w:szCs w:val="20"/>
        </w:rPr>
        <w:t>” will be interpreted accordingly.</w:t>
      </w:r>
    </w:p>
    <w:p w14:paraId="7882DFBE" w14:textId="77777777" w:rsidR="00A92165" w:rsidRPr="00ED01F9" w:rsidRDefault="00D0106E" w:rsidP="00A92165">
      <w:pPr>
        <w:pStyle w:val="lead"/>
        <w:spacing w:before="0" w:beforeAutospacing="0" w:after="0"/>
        <w:ind w:left="360"/>
        <w:jc w:val="both"/>
        <w:rPr>
          <w:rFonts w:ascii="Century Gothic" w:hAnsi="Century Gothic"/>
          <w:sz w:val="20"/>
          <w:szCs w:val="20"/>
        </w:rPr>
      </w:pPr>
      <w:r w:rsidRPr="00ED01F9">
        <w:rPr>
          <w:rFonts w:ascii="Century Gothic" w:hAnsi="Century Gothic"/>
          <w:sz w:val="20"/>
          <w:szCs w:val="20"/>
        </w:rPr>
        <w:t>“</w:t>
      </w:r>
      <w:r w:rsidR="00051BFB" w:rsidRPr="00ED01F9">
        <w:rPr>
          <w:rFonts w:ascii="Century Gothic" w:hAnsi="Century Gothic"/>
          <w:b/>
          <w:bCs/>
          <w:sz w:val="20"/>
          <w:szCs w:val="20"/>
        </w:rPr>
        <w:t>Partn</w:t>
      </w:r>
      <w:r w:rsidRPr="00ED01F9">
        <w:rPr>
          <w:rFonts w:ascii="Century Gothic" w:hAnsi="Century Gothic"/>
          <w:b/>
          <w:bCs/>
          <w:sz w:val="20"/>
          <w:szCs w:val="20"/>
        </w:rPr>
        <w:t xml:space="preserve">er </w:t>
      </w:r>
      <w:r w:rsidR="00051BFB" w:rsidRPr="00ED01F9">
        <w:rPr>
          <w:rFonts w:ascii="Century Gothic" w:hAnsi="Century Gothic"/>
          <w:b/>
          <w:bCs/>
          <w:sz w:val="20"/>
          <w:szCs w:val="20"/>
        </w:rPr>
        <w:t xml:space="preserve">Member </w:t>
      </w:r>
      <w:r w:rsidRPr="00ED01F9">
        <w:rPr>
          <w:rFonts w:ascii="Century Gothic" w:hAnsi="Century Gothic"/>
          <w:b/>
          <w:bCs/>
          <w:sz w:val="20"/>
          <w:szCs w:val="20"/>
        </w:rPr>
        <w:t>Data</w:t>
      </w:r>
      <w:r w:rsidRPr="00ED01F9">
        <w:rPr>
          <w:rFonts w:ascii="Century Gothic" w:hAnsi="Century Gothic"/>
          <w:sz w:val="20"/>
          <w:szCs w:val="20"/>
        </w:rPr>
        <w:t xml:space="preserve">” means Personal Data provided by a </w:t>
      </w:r>
      <w:r w:rsidR="00051BFB" w:rsidRPr="00ED01F9">
        <w:rPr>
          <w:rFonts w:ascii="Century Gothic" w:hAnsi="Century Gothic"/>
          <w:sz w:val="20"/>
          <w:szCs w:val="20"/>
        </w:rPr>
        <w:t xml:space="preserve">Partner </w:t>
      </w:r>
      <w:r w:rsidRPr="00ED01F9">
        <w:rPr>
          <w:rFonts w:ascii="Century Gothic" w:hAnsi="Century Gothic"/>
          <w:sz w:val="20"/>
          <w:szCs w:val="20"/>
        </w:rPr>
        <w:t xml:space="preserve">Member to </w:t>
      </w:r>
      <w:r w:rsidR="00A8041E" w:rsidRPr="00ED01F9">
        <w:rPr>
          <w:rFonts w:ascii="Century Gothic" w:hAnsi="Century Gothic"/>
          <w:sz w:val="20"/>
          <w:szCs w:val="20"/>
        </w:rPr>
        <w:t>FIBA</w:t>
      </w:r>
      <w:r w:rsidRPr="00ED01F9">
        <w:rPr>
          <w:rFonts w:ascii="Century Gothic" w:hAnsi="Century Gothic"/>
          <w:sz w:val="20"/>
          <w:szCs w:val="20"/>
        </w:rPr>
        <w:t xml:space="preserve"> in </w:t>
      </w:r>
      <w:r w:rsidR="00A8041E" w:rsidRPr="00ED01F9">
        <w:rPr>
          <w:rFonts w:ascii="Century Gothic" w:hAnsi="Century Gothic"/>
          <w:sz w:val="20"/>
          <w:szCs w:val="20"/>
        </w:rPr>
        <w:t>connection with this Contract</w:t>
      </w:r>
      <w:r w:rsidRPr="00ED01F9">
        <w:rPr>
          <w:rFonts w:ascii="Century Gothic" w:hAnsi="Century Gothic"/>
          <w:sz w:val="20"/>
          <w:szCs w:val="20"/>
        </w:rPr>
        <w:t xml:space="preserve">. </w:t>
      </w:r>
    </w:p>
    <w:p w14:paraId="1338F495" w14:textId="4FCE61C7" w:rsidR="00B66562" w:rsidRPr="00ED01F9" w:rsidRDefault="00A92165" w:rsidP="00A92165">
      <w:pPr>
        <w:pStyle w:val="lead"/>
        <w:spacing w:before="0" w:beforeAutospacing="0" w:after="0"/>
        <w:ind w:left="360"/>
        <w:jc w:val="both"/>
        <w:rPr>
          <w:rFonts w:ascii="Century Gothic" w:hAnsi="Century Gothic"/>
          <w:sz w:val="20"/>
          <w:szCs w:val="20"/>
        </w:rPr>
      </w:pPr>
      <w:r w:rsidRPr="00ED01F9">
        <w:rPr>
          <w:rFonts w:ascii="Century Gothic" w:eastAsia="Calibri" w:hAnsi="Century Gothic"/>
          <w:sz w:val="20"/>
          <w:szCs w:val="20"/>
        </w:rPr>
        <w:t>“</w:t>
      </w:r>
      <w:r w:rsidRPr="00ED01F9">
        <w:rPr>
          <w:rFonts w:ascii="Century Gothic" w:eastAsia="Calibri" w:hAnsi="Century Gothic"/>
          <w:b/>
          <w:bCs/>
          <w:sz w:val="20"/>
          <w:szCs w:val="20"/>
        </w:rPr>
        <w:t>PRA</w:t>
      </w:r>
      <w:r w:rsidRPr="00ED01F9">
        <w:rPr>
          <w:rFonts w:ascii="Century Gothic" w:eastAsia="Calibri" w:hAnsi="Century Gothic"/>
          <w:sz w:val="20"/>
          <w:szCs w:val="20"/>
        </w:rPr>
        <w:t xml:space="preserve">” means the Prudential Regulation Authority or any regulatory body which succeeds or replaces it. </w:t>
      </w:r>
    </w:p>
    <w:p w14:paraId="1317F947" w14:textId="6401E553" w:rsidR="00DA3849" w:rsidRPr="00ED01F9" w:rsidRDefault="00C45334" w:rsidP="000120C0">
      <w:pPr>
        <w:pStyle w:val="lead"/>
        <w:spacing w:before="0" w:beforeAutospacing="0" w:after="0"/>
        <w:ind w:left="360"/>
        <w:jc w:val="both"/>
        <w:rPr>
          <w:rFonts w:ascii="Century Gothic" w:hAnsi="Century Gothic"/>
          <w:sz w:val="20"/>
          <w:szCs w:val="20"/>
        </w:rPr>
      </w:pPr>
      <w:r w:rsidRPr="00ED01F9">
        <w:rPr>
          <w:rFonts w:ascii="Century Gothic" w:hAnsi="Century Gothic"/>
          <w:sz w:val="20"/>
          <w:szCs w:val="20"/>
        </w:rPr>
        <w:t>“</w:t>
      </w:r>
      <w:r w:rsidRPr="00ED01F9">
        <w:rPr>
          <w:rFonts w:ascii="Century Gothic" w:hAnsi="Century Gothic"/>
          <w:b/>
          <w:bCs/>
          <w:sz w:val="20"/>
          <w:szCs w:val="20"/>
        </w:rPr>
        <w:t>Regulatory Authority</w:t>
      </w:r>
      <w:r w:rsidRPr="00ED01F9">
        <w:rPr>
          <w:rFonts w:ascii="Century Gothic" w:hAnsi="Century Gothic"/>
          <w:sz w:val="20"/>
          <w:szCs w:val="20"/>
        </w:rPr>
        <w:t xml:space="preserve">” means any regulator or governmental or regulatory body, including but not limited to the FCA, the PRA and the ICO which has responsibility for regulating </w:t>
      </w:r>
      <w:r w:rsidR="00051BFB" w:rsidRPr="00ED01F9">
        <w:rPr>
          <w:rFonts w:ascii="Century Gothic" w:hAnsi="Century Gothic"/>
          <w:sz w:val="20"/>
          <w:szCs w:val="20"/>
        </w:rPr>
        <w:t xml:space="preserve">Partner </w:t>
      </w:r>
      <w:r w:rsidR="00DA3849" w:rsidRPr="00ED01F9">
        <w:rPr>
          <w:rFonts w:ascii="Century Gothic" w:hAnsi="Century Gothic"/>
          <w:sz w:val="20"/>
          <w:szCs w:val="20"/>
        </w:rPr>
        <w:t>Member</w:t>
      </w:r>
      <w:r w:rsidRPr="00ED01F9">
        <w:rPr>
          <w:rFonts w:ascii="Century Gothic" w:hAnsi="Century Gothic"/>
          <w:sz w:val="20"/>
          <w:szCs w:val="20"/>
        </w:rPr>
        <w:t>.</w:t>
      </w:r>
    </w:p>
    <w:p w14:paraId="49AAFD85" w14:textId="77777777" w:rsidR="009F6CEA" w:rsidRPr="00ED01F9" w:rsidRDefault="00C45334" w:rsidP="000120C0">
      <w:pPr>
        <w:pStyle w:val="lead"/>
        <w:spacing w:before="0" w:beforeAutospacing="0" w:after="0"/>
        <w:ind w:left="360"/>
        <w:jc w:val="both"/>
        <w:rPr>
          <w:rFonts w:ascii="Century Gothic" w:hAnsi="Century Gothic"/>
          <w:sz w:val="20"/>
          <w:szCs w:val="20"/>
        </w:rPr>
      </w:pPr>
      <w:r w:rsidRPr="00ED01F9">
        <w:rPr>
          <w:rFonts w:ascii="Century Gothic" w:hAnsi="Century Gothic"/>
          <w:sz w:val="20"/>
          <w:szCs w:val="20"/>
        </w:rPr>
        <w:t>“</w:t>
      </w:r>
      <w:r w:rsidRPr="00ED01F9">
        <w:rPr>
          <w:rFonts w:ascii="Century Gothic" w:hAnsi="Century Gothic"/>
          <w:b/>
          <w:bCs/>
          <w:sz w:val="20"/>
          <w:szCs w:val="20"/>
        </w:rPr>
        <w:t>Regulatory Requirements</w:t>
      </w:r>
      <w:r w:rsidRPr="00ED01F9">
        <w:rPr>
          <w:rFonts w:ascii="Century Gothic" w:hAnsi="Century Gothic"/>
          <w:sz w:val="20"/>
          <w:szCs w:val="20"/>
        </w:rPr>
        <w:t xml:space="preserve">" means all applicable statutory and other rules, regulations, instruments and provisions in force from time to time, including (without limitation) the rules, codes of conduct, codes of practice, practice requirements and accreditation terms stipulated by any Regulatory Authority or body, including (without limitation) the FCA and PRA. </w:t>
      </w:r>
    </w:p>
    <w:p w14:paraId="658493AE" w14:textId="151C0307" w:rsidR="00940FDE" w:rsidRPr="00ED01F9" w:rsidRDefault="009F6CEA" w:rsidP="000120C0">
      <w:pPr>
        <w:pStyle w:val="lead"/>
        <w:spacing w:before="0" w:beforeAutospacing="0" w:after="0"/>
        <w:ind w:left="360"/>
        <w:jc w:val="both"/>
        <w:rPr>
          <w:rFonts w:ascii="Century Gothic" w:hAnsi="Century Gothic"/>
          <w:sz w:val="20"/>
          <w:szCs w:val="20"/>
        </w:rPr>
      </w:pPr>
      <w:r w:rsidRPr="00ED01F9">
        <w:rPr>
          <w:rFonts w:ascii="Century Gothic" w:hAnsi="Century Gothic"/>
          <w:sz w:val="20"/>
          <w:szCs w:val="20"/>
        </w:rPr>
        <w:t>“</w:t>
      </w:r>
      <w:r w:rsidRPr="00ED01F9">
        <w:rPr>
          <w:rFonts w:ascii="Century Gothic" w:hAnsi="Century Gothic"/>
          <w:b/>
          <w:bCs/>
          <w:sz w:val="20"/>
          <w:szCs w:val="20"/>
        </w:rPr>
        <w:t>Representatives</w:t>
      </w:r>
      <w:r w:rsidRPr="00ED01F9">
        <w:rPr>
          <w:rFonts w:ascii="Century Gothic" w:hAnsi="Century Gothic"/>
          <w:sz w:val="20"/>
          <w:szCs w:val="20"/>
        </w:rPr>
        <w:t>” in respect of a party means any of that party’s and any of its Group Companies’ respective officers, directors, employees, consultants, sub-contractors, agents and professional advisers and “</w:t>
      </w:r>
      <w:r w:rsidRPr="00ED01F9">
        <w:rPr>
          <w:rFonts w:ascii="Century Gothic" w:hAnsi="Century Gothic"/>
          <w:b/>
          <w:bCs/>
          <w:sz w:val="20"/>
          <w:szCs w:val="20"/>
        </w:rPr>
        <w:t>Representative</w:t>
      </w:r>
      <w:r w:rsidRPr="00ED01F9">
        <w:rPr>
          <w:rFonts w:ascii="Century Gothic" w:hAnsi="Century Gothic"/>
          <w:sz w:val="20"/>
          <w:szCs w:val="20"/>
        </w:rPr>
        <w:t xml:space="preserve">” means any of them. </w:t>
      </w:r>
    </w:p>
    <w:p w14:paraId="734AF733" w14:textId="4FC1A365" w:rsidR="006B425A" w:rsidRPr="00ED01F9" w:rsidRDefault="006B425A" w:rsidP="000120C0">
      <w:pPr>
        <w:pStyle w:val="lead"/>
        <w:spacing w:before="0" w:beforeAutospacing="0" w:after="0"/>
        <w:ind w:left="360"/>
        <w:jc w:val="both"/>
        <w:rPr>
          <w:rFonts w:ascii="Century Gothic" w:hAnsi="Century Gothic"/>
          <w:sz w:val="20"/>
          <w:szCs w:val="20"/>
        </w:rPr>
      </w:pPr>
      <w:r w:rsidRPr="00ED01F9">
        <w:rPr>
          <w:rFonts w:ascii="Century Gothic" w:eastAsia="Calibri" w:hAnsi="Century Gothic"/>
          <w:sz w:val="20"/>
          <w:szCs w:val="20"/>
        </w:rPr>
        <w:t>“</w:t>
      </w:r>
      <w:r w:rsidRPr="00ED01F9">
        <w:rPr>
          <w:rFonts w:ascii="Century Gothic" w:eastAsia="Calibri" w:hAnsi="Century Gothic"/>
          <w:b/>
          <w:bCs/>
          <w:sz w:val="20"/>
          <w:szCs w:val="20"/>
        </w:rPr>
        <w:t>VAT</w:t>
      </w:r>
      <w:r w:rsidRPr="00ED01F9">
        <w:rPr>
          <w:rFonts w:ascii="Century Gothic" w:eastAsia="Calibri" w:hAnsi="Century Gothic"/>
          <w:sz w:val="20"/>
          <w:szCs w:val="20"/>
        </w:rPr>
        <w:t xml:space="preserve">” means value added tax or any other similar or equivalent tax chargeable on the sale of services, in the UK. </w:t>
      </w:r>
    </w:p>
    <w:p w14:paraId="20E24771" w14:textId="0E852CA9" w:rsidR="004052E9" w:rsidRPr="00ED01F9" w:rsidRDefault="001E414B"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Interpretation</w:t>
      </w:r>
    </w:p>
    <w:p w14:paraId="178AC9F8" w14:textId="77777777" w:rsidR="00702117" w:rsidRPr="00ED01F9" w:rsidRDefault="004052E9"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Any reference in these Terms and Conditions to a statute, statutory instrument, rule, or regulation shall be construed as a reference to such statute, statutory instrument, rule, or regulation as amended, re-enacted or replaced from time to time.</w:t>
      </w:r>
    </w:p>
    <w:p w14:paraId="5C603401" w14:textId="77777777" w:rsidR="00702117" w:rsidRPr="00ED01F9" w:rsidRDefault="004052E9"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Where applicable, schedules form part of the Contract and shall have effect as if set out in full in the body of the Terms and Conditions.</w:t>
      </w:r>
    </w:p>
    <w:p w14:paraId="03B4843C" w14:textId="77777777" w:rsidR="00702117" w:rsidRPr="00ED01F9" w:rsidRDefault="004052E9"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Any reference in these Terms and Conditions to another agreement, schedule or document shall be construed as a reference to that other agreement, schedule or document as amended or supplemented from time to time. </w:t>
      </w:r>
    </w:p>
    <w:p w14:paraId="02537FF5" w14:textId="77777777" w:rsidR="00702117" w:rsidRPr="00ED01F9" w:rsidRDefault="004052E9"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lastRenderedPageBreak/>
        <w:t>Any reference in these Terms and Conditions to a clause, sub-clause, or paragraph shall be construed as a reference to a clause, sub-clause, or paragraph of these Terms and Conditions.</w:t>
      </w:r>
    </w:p>
    <w:p w14:paraId="4C616F48" w14:textId="77777777" w:rsidR="00702117" w:rsidRPr="00ED01F9" w:rsidRDefault="004052E9"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The headings used in these Terms and Conditions are for reference purposes only and do not affect its interpretation.</w:t>
      </w:r>
    </w:p>
    <w:p w14:paraId="01A7B1C6" w14:textId="77777777" w:rsidR="00702117" w:rsidRPr="00ED01F9" w:rsidRDefault="004052E9"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A reference to a “party” or “parties” shall be to a party or parties to the Contract and includes that party’s personal representatives, successors and permitted assigns, as the context requires.</w:t>
      </w:r>
    </w:p>
    <w:p w14:paraId="65E12B27" w14:textId="77777777" w:rsidR="00702117" w:rsidRPr="00ED01F9" w:rsidRDefault="004052E9"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A reference to “writing” or “written” includes e-mail. </w:t>
      </w:r>
    </w:p>
    <w:p w14:paraId="60396758" w14:textId="77777777" w:rsidR="00702117" w:rsidRPr="00ED01F9" w:rsidRDefault="004052E9"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Unless the context requires, words indicating the singular shall include the plural and vice versa. Words indicating a gender shall include each gender.</w:t>
      </w:r>
    </w:p>
    <w:p w14:paraId="205D4C8F" w14:textId="132FCFFB" w:rsidR="00F4066B" w:rsidRPr="00ED01F9" w:rsidRDefault="004052E9"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The words and phrases "including" and "in particular" shall be without limitation to the generality of any preceding words and any preceding words shall not be construed as being limited to a particular class where a wider interpretation of those words and phrases is possible.</w:t>
      </w:r>
    </w:p>
    <w:p w14:paraId="434D692F" w14:textId="77777777" w:rsidR="00F722C4" w:rsidRPr="00ED01F9" w:rsidRDefault="00F722C4" w:rsidP="000120C0">
      <w:pPr>
        <w:pStyle w:val="ListParagraph"/>
        <w:spacing w:after="0" w:line="240" w:lineRule="auto"/>
        <w:ind w:left="1800"/>
        <w:jc w:val="both"/>
        <w:rPr>
          <w:rFonts w:ascii="Century Gothic" w:eastAsia="Times New Roman" w:hAnsi="Century Gothic" w:cs="Times New Roman"/>
          <w:sz w:val="20"/>
          <w:szCs w:val="20"/>
        </w:rPr>
      </w:pPr>
    </w:p>
    <w:p w14:paraId="47AD00AE" w14:textId="03CEFE49" w:rsidR="009527AE" w:rsidRPr="00ED01F9" w:rsidRDefault="001F0191" w:rsidP="000120C0">
      <w:pPr>
        <w:pStyle w:val="lead"/>
        <w:numPr>
          <w:ilvl w:val="0"/>
          <w:numId w:val="4"/>
        </w:numPr>
        <w:spacing w:before="0" w:beforeAutospacing="0" w:after="0"/>
        <w:jc w:val="both"/>
        <w:rPr>
          <w:rFonts w:ascii="Century Gothic" w:hAnsi="Century Gothic"/>
          <w:b/>
          <w:bCs/>
          <w:color w:val="1C153F"/>
          <w:sz w:val="20"/>
          <w:szCs w:val="20"/>
        </w:rPr>
      </w:pPr>
      <w:r w:rsidRPr="00ED01F9">
        <w:rPr>
          <w:rFonts w:ascii="Century Gothic" w:hAnsi="Century Gothic"/>
          <w:b/>
          <w:bCs/>
          <w:color w:val="1C153F"/>
          <w:sz w:val="20"/>
          <w:szCs w:val="20"/>
        </w:rPr>
        <w:t>Membership</w:t>
      </w:r>
      <w:r w:rsidR="004F1B67" w:rsidRPr="00ED01F9">
        <w:rPr>
          <w:rFonts w:ascii="Century Gothic" w:hAnsi="Century Gothic"/>
          <w:b/>
          <w:bCs/>
          <w:color w:val="1C153F"/>
          <w:sz w:val="20"/>
          <w:szCs w:val="20"/>
        </w:rPr>
        <w:t xml:space="preserve"> Application</w:t>
      </w:r>
    </w:p>
    <w:p w14:paraId="715EB545" w14:textId="6638C63C" w:rsidR="005C300E" w:rsidRPr="00ED01F9" w:rsidRDefault="009527AE" w:rsidP="000120C0">
      <w:pPr>
        <w:pStyle w:val="lead"/>
        <w:numPr>
          <w:ilvl w:val="1"/>
          <w:numId w:val="4"/>
        </w:numPr>
        <w:spacing w:before="240" w:beforeAutospacing="0" w:after="0"/>
        <w:jc w:val="both"/>
        <w:rPr>
          <w:rFonts w:ascii="Century Gothic" w:hAnsi="Century Gothic"/>
          <w:color w:val="1C153F"/>
          <w:sz w:val="20"/>
          <w:szCs w:val="20"/>
        </w:rPr>
      </w:pPr>
      <w:r w:rsidRPr="00ED01F9">
        <w:rPr>
          <w:rFonts w:ascii="Century Gothic" w:hAnsi="Century Gothic"/>
          <w:color w:val="1C153F"/>
          <w:sz w:val="20"/>
          <w:szCs w:val="20"/>
        </w:rPr>
        <w:t xml:space="preserve">Any </w:t>
      </w:r>
      <w:r w:rsidR="004A0B00" w:rsidRPr="00ED01F9">
        <w:rPr>
          <w:rFonts w:ascii="Century Gothic" w:hAnsi="Century Gothic"/>
          <w:color w:val="1C153F"/>
          <w:sz w:val="20"/>
          <w:szCs w:val="20"/>
        </w:rPr>
        <w:t>Business</w:t>
      </w:r>
      <w:r w:rsidRPr="00ED01F9">
        <w:rPr>
          <w:rFonts w:ascii="Century Gothic" w:hAnsi="Century Gothic"/>
          <w:color w:val="1C153F"/>
          <w:sz w:val="20"/>
          <w:szCs w:val="20"/>
        </w:rPr>
        <w:t xml:space="preserve"> may apply to become a </w:t>
      </w:r>
      <w:r w:rsidR="004A0B00" w:rsidRPr="00ED01F9">
        <w:rPr>
          <w:rFonts w:ascii="Century Gothic" w:hAnsi="Century Gothic"/>
          <w:color w:val="1C153F"/>
          <w:sz w:val="20"/>
          <w:szCs w:val="20"/>
        </w:rPr>
        <w:t xml:space="preserve">Partner </w:t>
      </w:r>
      <w:r w:rsidRPr="00ED01F9">
        <w:rPr>
          <w:rFonts w:ascii="Century Gothic" w:hAnsi="Century Gothic"/>
          <w:color w:val="1C153F"/>
          <w:sz w:val="20"/>
          <w:szCs w:val="20"/>
        </w:rPr>
        <w:t>Member.</w:t>
      </w:r>
      <w:r w:rsidR="005C300E" w:rsidRPr="00ED01F9">
        <w:rPr>
          <w:rFonts w:ascii="Century Gothic" w:hAnsi="Century Gothic"/>
          <w:color w:val="1C153F"/>
          <w:sz w:val="20"/>
          <w:szCs w:val="20"/>
        </w:rPr>
        <w:t xml:space="preserve"> </w:t>
      </w:r>
    </w:p>
    <w:p w14:paraId="3BB23632" w14:textId="3B1A024F" w:rsidR="009527AE" w:rsidRPr="00ED01F9" w:rsidRDefault="005C300E" w:rsidP="000120C0">
      <w:pPr>
        <w:pStyle w:val="lead"/>
        <w:numPr>
          <w:ilvl w:val="1"/>
          <w:numId w:val="4"/>
        </w:numPr>
        <w:spacing w:before="240" w:beforeAutospacing="0" w:after="0"/>
        <w:jc w:val="both"/>
        <w:rPr>
          <w:rFonts w:ascii="Century Gothic" w:hAnsi="Century Gothic"/>
          <w:color w:val="1C153F"/>
          <w:sz w:val="20"/>
          <w:szCs w:val="20"/>
        </w:rPr>
      </w:pPr>
      <w:r w:rsidRPr="00ED01F9">
        <w:rPr>
          <w:rFonts w:ascii="Century Gothic" w:hAnsi="Century Gothic"/>
          <w:color w:val="1C153F"/>
          <w:sz w:val="20"/>
          <w:szCs w:val="20"/>
        </w:rPr>
        <w:t>An application for Membership will be made by completing and submitting to FIBA</w:t>
      </w:r>
      <w:r w:rsidR="00602A47" w:rsidRPr="00ED01F9">
        <w:rPr>
          <w:rFonts w:ascii="Century Gothic" w:hAnsi="Century Gothic"/>
          <w:color w:val="1C153F"/>
          <w:sz w:val="20"/>
          <w:szCs w:val="20"/>
        </w:rPr>
        <w:t xml:space="preserve"> an</w:t>
      </w:r>
      <w:r w:rsidRPr="00ED01F9">
        <w:rPr>
          <w:rFonts w:ascii="Century Gothic" w:hAnsi="Century Gothic"/>
          <w:color w:val="1C153F"/>
          <w:sz w:val="20"/>
          <w:szCs w:val="20"/>
        </w:rPr>
        <w:t xml:space="preserve"> a</w:t>
      </w:r>
      <w:r w:rsidR="004A0B00" w:rsidRPr="00ED01F9">
        <w:rPr>
          <w:rFonts w:ascii="Century Gothic" w:hAnsi="Century Gothic"/>
          <w:color w:val="1C153F"/>
          <w:sz w:val="20"/>
          <w:szCs w:val="20"/>
        </w:rPr>
        <w:t>pplicable</w:t>
      </w:r>
      <w:r w:rsidRPr="00ED01F9">
        <w:rPr>
          <w:rFonts w:ascii="Century Gothic" w:hAnsi="Century Gothic"/>
          <w:color w:val="1C153F"/>
          <w:sz w:val="20"/>
          <w:szCs w:val="20"/>
        </w:rPr>
        <w:t xml:space="preserve"> Engagement Form. </w:t>
      </w:r>
    </w:p>
    <w:p w14:paraId="6C37C51E" w14:textId="0D88FB24" w:rsidR="00D71080" w:rsidRPr="00ED01F9" w:rsidRDefault="005C300E" w:rsidP="000120C0">
      <w:pPr>
        <w:pStyle w:val="lead"/>
        <w:numPr>
          <w:ilvl w:val="1"/>
          <w:numId w:val="4"/>
        </w:numPr>
        <w:spacing w:before="240" w:beforeAutospacing="0" w:after="0"/>
        <w:jc w:val="both"/>
        <w:rPr>
          <w:rFonts w:ascii="Century Gothic" w:hAnsi="Century Gothic"/>
          <w:color w:val="1C153F"/>
          <w:sz w:val="20"/>
          <w:szCs w:val="20"/>
        </w:rPr>
      </w:pPr>
      <w:r w:rsidRPr="00ED01F9">
        <w:rPr>
          <w:rFonts w:ascii="Century Gothic" w:hAnsi="Century Gothic"/>
          <w:color w:val="1C153F"/>
          <w:sz w:val="20"/>
          <w:szCs w:val="20"/>
        </w:rPr>
        <w:t>FIBA may in its absolute discretion accept or reject</w:t>
      </w:r>
      <w:r w:rsidR="00D71080" w:rsidRPr="00ED01F9">
        <w:rPr>
          <w:rFonts w:ascii="Century Gothic" w:hAnsi="Century Gothic"/>
          <w:color w:val="1C153F"/>
          <w:sz w:val="20"/>
          <w:szCs w:val="20"/>
        </w:rPr>
        <w:t xml:space="preserve"> an application for Membership.</w:t>
      </w:r>
    </w:p>
    <w:p w14:paraId="186A9D13" w14:textId="74F9FE1E" w:rsidR="00D71080" w:rsidRPr="00ED01F9" w:rsidRDefault="00D71080" w:rsidP="000120C0">
      <w:pPr>
        <w:pStyle w:val="lead"/>
        <w:numPr>
          <w:ilvl w:val="1"/>
          <w:numId w:val="4"/>
        </w:numPr>
        <w:spacing w:before="240" w:beforeAutospacing="0" w:after="0"/>
        <w:jc w:val="both"/>
        <w:rPr>
          <w:rFonts w:ascii="Century Gothic" w:hAnsi="Century Gothic"/>
          <w:color w:val="1C153F"/>
          <w:sz w:val="20"/>
          <w:szCs w:val="20"/>
        </w:rPr>
      </w:pPr>
      <w:r w:rsidRPr="00ED01F9">
        <w:rPr>
          <w:rFonts w:ascii="Century Gothic" w:hAnsi="Century Gothic"/>
          <w:color w:val="1C153F"/>
          <w:sz w:val="20"/>
          <w:szCs w:val="20"/>
        </w:rPr>
        <w:t>An application for Membership will only be accepted where FIBA is satisfied that:</w:t>
      </w:r>
    </w:p>
    <w:p w14:paraId="5749F699" w14:textId="463B5759" w:rsidR="00D71080" w:rsidRPr="00ED01F9" w:rsidRDefault="004A0B00" w:rsidP="000120C0">
      <w:pPr>
        <w:pStyle w:val="lead"/>
        <w:numPr>
          <w:ilvl w:val="2"/>
          <w:numId w:val="4"/>
        </w:numPr>
        <w:spacing w:before="0" w:beforeAutospacing="0" w:after="0"/>
        <w:jc w:val="both"/>
        <w:rPr>
          <w:rFonts w:ascii="Century Gothic" w:hAnsi="Century Gothic"/>
          <w:color w:val="1C153F"/>
          <w:sz w:val="20"/>
          <w:szCs w:val="20"/>
        </w:rPr>
      </w:pPr>
      <w:r w:rsidRPr="00ED01F9">
        <w:rPr>
          <w:rFonts w:ascii="Century Gothic" w:hAnsi="Century Gothic"/>
          <w:color w:val="1C153F"/>
          <w:sz w:val="20"/>
          <w:szCs w:val="20"/>
        </w:rPr>
        <w:t>Business</w:t>
      </w:r>
      <w:r w:rsidR="00F47FEB" w:rsidRPr="00ED01F9">
        <w:rPr>
          <w:rFonts w:ascii="Century Gothic" w:hAnsi="Century Gothic"/>
          <w:color w:val="1C153F"/>
          <w:sz w:val="20"/>
          <w:szCs w:val="20"/>
        </w:rPr>
        <w:t xml:space="preserve"> has accepted these Terms</w:t>
      </w:r>
      <w:r w:rsidR="00304947" w:rsidRPr="00ED01F9">
        <w:rPr>
          <w:rFonts w:ascii="Century Gothic" w:hAnsi="Century Gothic"/>
          <w:color w:val="1C153F"/>
          <w:sz w:val="20"/>
          <w:szCs w:val="20"/>
        </w:rPr>
        <w:t xml:space="preserve"> and </w:t>
      </w:r>
      <w:proofErr w:type="gramStart"/>
      <w:r w:rsidR="00304947" w:rsidRPr="00ED01F9">
        <w:rPr>
          <w:rFonts w:ascii="Century Gothic" w:hAnsi="Century Gothic"/>
          <w:color w:val="1C153F"/>
          <w:sz w:val="20"/>
          <w:szCs w:val="20"/>
        </w:rPr>
        <w:t>Conditions</w:t>
      </w:r>
      <w:r w:rsidR="00F47FEB" w:rsidRPr="00ED01F9">
        <w:rPr>
          <w:rFonts w:ascii="Century Gothic" w:hAnsi="Century Gothic"/>
          <w:color w:val="1C153F"/>
          <w:sz w:val="20"/>
          <w:szCs w:val="20"/>
        </w:rPr>
        <w:t>;</w:t>
      </w:r>
      <w:proofErr w:type="gramEnd"/>
    </w:p>
    <w:p w14:paraId="75D60532" w14:textId="556DEDD4" w:rsidR="00D71080" w:rsidRPr="00ED01F9" w:rsidRDefault="004A0B00" w:rsidP="000120C0">
      <w:pPr>
        <w:pStyle w:val="lead"/>
        <w:numPr>
          <w:ilvl w:val="2"/>
          <w:numId w:val="4"/>
        </w:numPr>
        <w:spacing w:before="0" w:beforeAutospacing="0" w:after="0"/>
        <w:jc w:val="both"/>
        <w:rPr>
          <w:rFonts w:ascii="Century Gothic" w:hAnsi="Century Gothic"/>
          <w:color w:val="1C153F"/>
          <w:sz w:val="20"/>
          <w:szCs w:val="20"/>
        </w:rPr>
      </w:pPr>
      <w:r w:rsidRPr="00ED01F9">
        <w:rPr>
          <w:rFonts w:ascii="Century Gothic" w:hAnsi="Century Gothic"/>
          <w:color w:val="1C153F"/>
          <w:sz w:val="20"/>
          <w:szCs w:val="20"/>
        </w:rPr>
        <w:t>Business</w:t>
      </w:r>
      <w:r w:rsidR="00F47FEB" w:rsidRPr="00ED01F9">
        <w:rPr>
          <w:rFonts w:ascii="Century Gothic" w:hAnsi="Century Gothic"/>
          <w:color w:val="1C153F"/>
          <w:sz w:val="20"/>
          <w:szCs w:val="20"/>
        </w:rPr>
        <w:t xml:space="preserve"> is not subject to an Insolvency </w:t>
      </w:r>
      <w:proofErr w:type="gramStart"/>
      <w:r w:rsidR="00F47FEB" w:rsidRPr="00ED01F9">
        <w:rPr>
          <w:rFonts w:ascii="Century Gothic" w:hAnsi="Century Gothic"/>
          <w:color w:val="1C153F"/>
          <w:sz w:val="20"/>
          <w:szCs w:val="20"/>
        </w:rPr>
        <w:t>Event;</w:t>
      </w:r>
      <w:proofErr w:type="gramEnd"/>
    </w:p>
    <w:p w14:paraId="66CD8120" w14:textId="777A1B6C" w:rsidR="00F47FEB" w:rsidRPr="00ED01F9" w:rsidRDefault="004A0B00" w:rsidP="000120C0">
      <w:pPr>
        <w:pStyle w:val="lead"/>
        <w:numPr>
          <w:ilvl w:val="2"/>
          <w:numId w:val="4"/>
        </w:numPr>
        <w:spacing w:before="0" w:beforeAutospacing="0" w:after="0"/>
        <w:jc w:val="both"/>
        <w:rPr>
          <w:rFonts w:ascii="Century Gothic" w:hAnsi="Century Gothic"/>
          <w:color w:val="1C153F"/>
          <w:sz w:val="20"/>
          <w:szCs w:val="20"/>
        </w:rPr>
      </w:pPr>
      <w:r w:rsidRPr="00ED01F9">
        <w:rPr>
          <w:rFonts w:ascii="Century Gothic" w:hAnsi="Century Gothic"/>
          <w:color w:val="1C153F"/>
          <w:sz w:val="20"/>
          <w:szCs w:val="20"/>
        </w:rPr>
        <w:t>Business</w:t>
      </w:r>
      <w:r w:rsidR="001F56DE" w:rsidRPr="00ED01F9">
        <w:rPr>
          <w:rFonts w:ascii="Century Gothic" w:hAnsi="Century Gothic"/>
          <w:color w:val="1C153F"/>
          <w:sz w:val="20"/>
          <w:szCs w:val="20"/>
        </w:rPr>
        <w:t xml:space="preserve"> is not subject to </w:t>
      </w:r>
      <w:r w:rsidR="00F47FEB" w:rsidRPr="00ED01F9">
        <w:rPr>
          <w:rFonts w:ascii="Century Gothic" w:eastAsia="Calibri" w:hAnsi="Century Gothic"/>
          <w:sz w:val="20"/>
          <w:szCs w:val="20"/>
        </w:rPr>
        <w:t xml:space="preserve">any existing or threatened dispute, claim or litigation that will or may prevent or restrict it from </w:t>
      </w:r>
      <w:r w:rsidR="001F56DE" w:rsidRPr="00ED01F9">
        <w:rPr>
          <w:rFonts w:ascii="Century Gothic" w:eastAsia="Calibri" w:hAnsi="Century Gothic"/>
          <w:sz w:val="20"/>
          <w:szCs w:val="20"/>
        </w:rPr>
        <w:t>continuing as a</w:t>
      </w:r>
      <w:r w:rsidRPr="00ED01F9">
        <w:rPr>
          <w:rFonts w:ascii="Century Gothic" w:eastAsia="Calibri" w:hAnsi="Century Gothic"/>
          <w:sz w:val="20"/>
          <w:szCs w:val="20"/>
        </w:rPr>
        <w:t xml:space="preserve"> </w:t>
      </w:r>
      <w:r w:rsidR="00832607" w:rsidRPr="00ED01F9">
        <w:rPr>
          <w:rFonts w:ascii="Century Gothic" w:hAnsi="Century Gothic"/>
          <w:spacing w:val="-2"/>
          <w:sz w:val="20"/>
          <w:szCs w:val="20"/>
        </w:rPr>
        <w:t>professional finance intermediary involved in</w:t>
      </w:r>
      <w:r w:rsidR="00832607" w:rsidRPr="00ED01F9">
        <w:rPr>
          <w:rStyle w:val="Heading1Char"/>
          <w:rFonts w:ascii="Century Gothic" w:hAnsi="Century Gothic" w:cs="Times New Roman"/>
          <w:sz w:val="20"/>
          <w:szCs w:val="20"/>
        </w:rPr>
        <w:t xml:space="preserve"> </w:t>
      </w:r>
      <w:r w:rsidR="00832607" w:rsidRPr="00ED01F9">
        <w:rPr>
          <w:rStyle w:val="cf01"/>
          <w:rFonts w:ascii="Century Gothic" w:hAnsi="Century Gothic" w:cs="Times New Roman"/>
          <w:sz w:val="20"/>
          <w:szCs w:val="20"/>
        </w:rPr>
        <w:t xml:space="preserve">specialist property </w:t>
      </w:r>
      <w:proofErr w:type="gramStart"/>
      <w:r w:rsidR="00832607" w:rsidRPr="00ED01F9">
        <w:rPr>
          <w:rStyle w:val="cf01"/>
          <w:rFonts w:ascii="Century Gothic" w:hAnsi="Century Gothic" w:cs="Times New Roman"/>
          <w:sz w:val="20"/>
          <w:szCs w:val="20"/>
        </w:rPr>
        <w:t>finance</w:t>
      </w:r>
      <w:r w:rsidR="001F56DE" w:rsidRPr="00ED01F9">
        <w:rPr>
          <w:rFonts w:ascii="Century Gothic" w:eastAsia="Calibri" w:hAnsi="Century Gothic"/>
          <w:sz w:val="20"/>
          <w:szCs w:val="20"/>
        </w:rPr>
        <w:t>;</w:t>
      </w:r>
      <w:proofErr w:type="gramEnd"/>
    </w:p>
    <w:p w14:paraId="3B9055F7" w14:textId="71A70230" w:rsidR="00F47FEB" w:rsidRPr="00ED01F9" w:rsidRDefault="004A0B00" w:rsidP="000120C0">
      <w:pPr>
        <w:pStyle w:val="lead"/>
        <w:numPr>
          <w:ilvl w:val="2"/>
          <w:numId w:val="4"/>
        </w:numPr>
        <w:spacing w:before="0" w:beforeAutospacing="0" w:after="0"/>
        <w:jc w:val="both"/>
        <w:rPr>
          <w:rFonts w:ascii="Century Gothic" w:hAnsi="Century Gothic"/>
          <w:color w:val="1C153F"/>
          <w:sz w:val="20"/>
          <w:szCs w:val="20"/>
        </w:rPr>
      </w:pPr>
      <w:r w:rsidRPr="00ED01F9">
        <w:rPr>
          <w:rFonts w:ascii="Century Gothic" w:eastAsia="Calibri" w:hAnsi="Century Gothic"/>
          <w:sz w:val="20"/>
          <w:szCs w:val="20"/>
        </w:rPr>
        <w:t>Business</w:t>
      </w:r>
      <w:r w:rsidR="00D80A59" w:rsidRPr="00ED01F9">
        <w:rPr>
          <w:rFonts w:ascii="Century Gothic" w:eastAsia="Calibri" w:hAnsi="Century Gothic"/>
          <w:sz w:val="20"/>
          <w:szCs w:val="20"/>
        </w:rPr>
        <w:t xml:space="preserve"> </w:t>
      </w:r>
      <w:r w:rsidR="00F47FEB" w:rsidRPr="00ED01F9">
        <w:rPr>
          <w:rFonts w:ascii="Century Gothic" w:eastAsia="Calibri" w:hAnsi="Century Gothic"/>
          <w:sz w:val="20"/>
          <w:szCs w:val="20"/>
        </w:rPr>
        <w:t xml:space="preserve">holds all relevant licences, consents, regulatory authorisations, permissions or approvals necessary </w:t>
      </w:r>
      <w:r w:rsidR="00D80A59" w:rsidRPr="00ED01F9">
        <w:rPr>
          <w:rFonts w:ascii="Century Gothic" w:eastAsia="Calibri" w:hAnsi="Century Gothic"/>
          <w:sz w:val="20"/>
          <w:szCs w:val="20"/>
        </w:rPr>
        <w:t>to act as a</w:t>
      </w:r>
      <w:r w:rsidRPr="00ED01F9">
        <w:rPr>
          <w:rFonts w:ascii="Century Gothic" w:eastAsia="Calibri" w:hAnsi="Century Gothic"/>
          <w:sz w:val="20"/>
          <w:szCs w:val="20"/>
        </w:rPr>
        <w:t xml:space="preserve"> </w:t>
      </w:r>
      <w:r w:rsidR="008F4ABC" w:rsidRPr="00ED01F9">
        <w:rPr>
          <w:rFonts w:ascii="Century Gothic" w:hAnsi="Century Gothic"/>
          <w:spacing w:val="-2"/>
          <w:sz w:val="20"/>
          <w:szCs w:val="20"/>
        </w:rPr>
        <w:t>professional finance intermediary involved in</w:t>
      </w:r>
      <w:r w:rsidR="008F4ABC" w:rsidRPr="00ED01F9">
        <w:rPr>
          <w:rStyle w:val="Heading1Char"/>
          <w:rFonts w:ascii="Century Gothic" w:hAnsi="Century Gothic" w:cs="Times New Roman"/>
          <w:sz w:val="20"/>
          <w:szCs w:val="20"/>
        </w:rPr>
        <w:t xml:space="preserve"> </w:t>
      </w:r>
      <w:r w:rsidR="008F4ABC" w:rsidRPr="00ED01F9">
        <w:rPr>
          <w:rStyle w:val="cf01"/>
          <w:rFonts w:ascii="Century Gothic" w:hAnsi="Century Gothic" w:cs="Times New Roman"/>
          <w:sz w:val="20"/>
          <w:szCs w:val="20"/>
        </w:rPr>
        <w:t xml:space="preserve">specialist property </w:t>
      </w:r>
      <w:proofErr w:type="gramStart"/>
      <w:r w:rsidR="008F4ABC" w:rsidRPr="00ED01F9">
        <w:rPr>
          <w:rStyle w:val="cf01"/>
          <w:rFonts w:ascii="Century Gothic" w:hAnsi="Century Gothic" w:cs="Times New Roman"/>
          <w:sz w:val="20"/>
          <w:szCs w:val="20"/>
        </w:rPr>
        <w:t>finance</w:t>
      </w:r>
      <w:r w:rsidR="00D80A59" w:rsidRPr="00ED01F9">
        <w:rPr>
          <w:rFonts w:ascii="Century Gothic" w:eastAsia="Calibri" w:hAnsi="Century Gothic"/>
          <w:sz w:val="20"/>
          <w:szCs w:val="20"/>
        </w:rPr>
        <w:t>;</w:t>
      </w:r>
      <w:proofErr w:type="gramEnd"/>
      <w:r w:rsidR="00D80A59" w:rsidRPr="00ED01F9">
        <w:rPr>
          <w:rFonts w:ascii="Century Gothic" w:eastAsia="Calibri" w:hAnsi="Century Gothic"/>
          <w:sz w:val="20"/>
          <w:szCs w:val="20"/>
        </w:rPr>
        <w:t xml:space="preserve"> </w:t>
      </w:r>
    </w:p>
    <w:p w14:paraId="64220886" w14:textId="7F12B545" w:rsidR="00F47FEB" w:rsidRPr="00ED01F9" w:rsidRDefault="004A0B00" w:rsidP="000120C0">
      <w:pPr>
        <w:pStyle w:val="lead"/>
        <w:numPr>
          <w:ilvl w:val="2"/>
          <w:numId w:val="4"/>
        </w:numPr>
        <w:spacing w:before="0" w:beforeAutospacing="0" w:after="0"/>
        <w:jc w:val="both"/>
        <w:rPr>
          <w:rFonts w:ascii="Century Gothic" w:hAnsi="Century Gothic"/>
          <w:color w:val="1C153F"/>
          <w:sz w:val="20"/>
          <w:szCs w:val="20"/>
        </w:rPr>
      </w:pPr>
      <w:r w:rsidRPr="00ED01F9">
        <w:rPr>
          <w:rFonts w:ascii="Century Gothic" w:eastAsia="Calibri" w:hAnsi="Century Gothic"/>
          <w:sz w:val="20"/>
          <w:szCs w:val="20"/>
        </w:rPr>
        <w:t>Business</w:t>
      </w:r>
      <w:r w:rsidR="00D80A59" w:rsidRPr="00ED01F9">
        <w:rPr>
          <w:rFonts w:ascii="Century Gothic" w:eastAsia="Calibri" w:hAnsi="Century Gothic"/>
          <w:sz w:val="20"/>
          <w:szCs w:val="20"/>
        </w:rPr>
        <w:t xml:space="preserve"> maintains</w:t>
      </w:r>
      <w:r w:rsidR="00071CAA" w:rsidRPr="00ED01F9">
        <w:rPr>
          <w:rFonts w:ascii="Century Gothic" w:eastAsia="Calibri" w:hAnsi="Century Gothic"/>
          <w:sz w:val="20"/>
          <w:szCs w:val="20"/>
        </w:rPr>
        <w:t xml:space="preserve"> </w:t>
      </w:r>
      <w:r w:rsidR="00572731" w:rsidRPr="00ED01F9">
        <w:rPr>
          <w:rFonts w:ascii="Century Gothic" w:eastAsia="Calibri" w:hAnsi="Century Gothic"/>
          <w:sz w:val="20"/>
          <w:szCs w:val="20"/>
        </w:rPr>
        <w:t>p</w:t>
      </w:r>
      <w:r w:rsidR="00D80A59" w:rsidRPr="00ED01F9">
        <w:rPr>
          <w:rFonts w:ascii="Century Gothic" w:eastAsia="Calibri" w:hAnsi="Century Gothic"/>
          <w:sz w:val="20"/>
          <w:szCs w:val="20"/>
        </w:rPr>
        <w:t xml:space="preserve">rofessional </w:t>
      </w:r>
      <w:r w:rsidR="00572731" w:rsidRPr="00ED01F9">
        <w:rPr>
          <w:rFonts w:ascii="Century Gothic" w:eastAsia="Calibri" w:hAnsi="Century Gothic"/>
          <w:sz w:val="20"/>
          <w:szCs w:val="20"/>
        </w:rPr>
        <w:t>i</w:t>
      </w:r>
      <w:r w:rsidR="00D80A59" w:rsidRPr="00ED01F9">
        <w:rPr>
          <w:rFonts w:ascii="Century Gothic" w:eastAsia="Calibri" w:hAnsi="Century Gothic"/>
          <w:sz w:val="20"/>
          <w:szCs w:val="20"/>
        </w:rPr>
        <w:t xml:space="preserve">ndemnity </w:t>
      </w:r>
      <w:r w:rsidR="00572731" w:rsidRPr="00ED01F9">
        <w:rPr>
          <w:rFonts w:ascii="Century Gothic" w:eastAsia="Calibri" w:hAnsi="Century Gothic"/>
          <w:sz w:val="20"/>
          <w:szCs w:val="20"/>
        </w:rPr>
        <w:t>i</w:t>
      </w:r>
      <w:r w:rsidR="00D80A59" w:rsidRPr="00ED01F9">
        <w:rPr>
          <w:rFonts w:ascii="Century Gothic" w:eastAsia="Calibri" w:hAnsi="Century Gothic"/>
          <w:sz w:val="20"/>
          <w:szCs w:val="20"/>
        </w:rPr>
        <w:t>nsuranc</w:t>
      </w:r>
      <w:r w:rsidR="00D963D5" w:rsidRPr="00ED01F9">
        <w:rPr>
          <w:rFonts w:ascii="Century Gothic" w:eastAsia="Calibri" w:hAnsi="Century Gothic"/>
          <w:sz w:val="20"/>
          <w:szCs w:val="20"/>
        </w:rPr>
        <w:t xml:space="preserve">e; and </w:t>
      </w:r>
    </w:p>
    <w:p w14:paraId="4AEA8B49" w14:textId="0636E5B9" w:rsidR="00D963D5" w:rsidRPr="00ED01F9" w:rsidRDefault="004A0B00" w:rsidP="000120C0">
      <w:pPr>
        <w:pStyle w:val="lead"/>
        <w:numPr>
          <w:ilvl w:val="2"/>
          <w:numId w:val="4"/>
        </w:numPr>
        <w:spacing w:before="0" w:beforeAutospacing="0" w:after="0"/>
        <w:jc w:val="both"/>
        <w:rPr>
          <w:rFonts w:ascii="Century Gothic" w:hAnsi="Century Gothic"/>
          <w:color w:val="1C153F"/>
          <w:sz w:val="20"/>
          <w:szCs w:val="20"/>
        </w:rPr>
      </w:pPr>
      <w:r w:rsidRPr="00ED01F9">
        <w:rPr>
          <w:rFonts w:ascii="Century Gothic" w:eastAsia="Calibri" w:hAnsi="Century Gothic"/>
          <w:sz w:val="20"/>
          <w:szCs w:val="20"/>
        </w:rPr>
        <w:t>Business</w:t>
      </w:r>
      <w:r w:rsidR="00D963D5" w:rsidRPr="00ED01F9">
        <w:rPr>
          <w:rFonts w:ascii="Century Gothic" w:eastAsia="Calibri" w:hAnsi="Century Gothic"/>
          <w:sz w:val="20"/>
          <w:szCs w:val="20"/>
        </w:rPr>
        <w:t xml:space="preserve"> </w:t>
      </w:r>
      <w:r w:rsidR="00C00846" w:rsidRPr="00ED01F9">
        <w:rPr>
          <w:rFonts w:ascii="Century Gothic" w:eastAsia="Calibri" w:hAnsi="Century Gothic"/>
          <w:sz w:val="20"/>
          <w:szCs w:val="20"/>
        </w:rPr>
        <w:t>complies with all ABC Laws.</w:t>
      </w:r>
    </w:p>
    <w:p w14:paraId="00CC09EF" w14:textId="377A1415" w:rsidR="009527AE" w:rsidRPr="00ED01F9" w:rsidRDefault="00FD316C" w:rsidP="000120C0">
      <w:pPr>
        <w:pStyle w:val="lead"/>
        <w:numPr>
          <w:ilvl w:val="1"/>
          <w:numId w:val="4"/>
        </w:numPr>
        <w:spacing w:before="240" w:beforeAutospacing="0" w:after="0"/>
        <w:jc w:val="both"/>
        <w:rPr>
          <w:rFonts w:ascii="Century Gothic" w:hAnsi="Century Gothic"/>
          <w:color w:val="1C153F"/>
          <w:sz w:val="20"/>
          <w:szCs w:val="20"/>
        </w:rPr>
      </w:pPr>
      <w:r w:rsidRPr="00ED01F9">
        <w:rPr>
          <w:rFonts w:ascii="Century Gothic" w:hAnsi="Century Gothic"/>
          <w:color w:val="1C153F"/>
          <w:sz w:val="20"/>
          <w:szCs w:val="20"/>
        </w:rPr>
        <w:t xml:space="preserve">By applying to join FIBA, </w:t>
      </w:r>
      <w:r w:rsidR="007A1CB5" w:rsidRPr="00ED01F9">
        <w:rPr>
          <w:rFonts w:ascii="Century Gothic" w:hAnsi="Century Gothic"/>
          <w:color w:val="1C153F"/>
          <w:sz w:val="20"/>
          <w:szCs w:val="20"/>
        </w:rPr>
        <w:t>Business</w:t>
      </w:r>
      <w:r w:rsidRPr="00ED01F9">
        <w:rPr>
          <w:rFonts w:ascii="Century Gothic" w:hAnsi="Century Gothic"/>
          <w:color w:val="1C153F"/>
          <w:sz w:val="20"/>
          <w:szCs w:val="20"/>
        </w:rPr>
        <w:t xml:space="preserve"> confirms to FIBA that the information provided in the Engagement Form is true and correct and that material facts have not been withheld. </w:t>
      </w:r>
      <w:r w:rsidR="007A1CB5" w:rsidRPr="00ED01F9">
        <w:rPr>
          <w:rFonts w:ascii="Century Gothic" w:hAnsi="Century Gothic"/>
          <w:color w:val="1C153F"/>
          <w:sz w:val="20"/>
          <w:szCs w:val="20"/>
        </w:rPr>
        <w:t>Business</w:t>
      </w:r>
      <w:r w:rsidRPr="00ED01F9">
        <w:rPr>
          <w:rFonts w:ascii="Century Gothic" w:hAnsi="Century Gothic"/>
          <w:color w:val="1C153F"/>
          <w:sz w:val="20"/>
          <w:szCs w:val="20"/>
        </w:rPr>
        <w:t xml:space="preserve"> acknowledges and accepts that non-disclosure or misrepresentation of relevant facts may result in Membership being </w:t>
      </w:r>
      <w:r w:rsidR="00634D6E" w:rsidRPr="00ED01F9">
        <w:rPr>
          <w:rFonts w:ascii="Century Gothic" w:hAnsi="Century Gothic"/>
          <w:color w:val="1C153F"/>
          <w:sz w:val="20"/>
          <w:szCs w:val="20"/>
        </w:rPr>
        <w:t>terminated</w:t>
      </w:r>
      <w:r w:rsidRPr="00ED01F9">
        <w:rPr>
          <w:rFonts w:ascii="Century Gothic" w:hAnsi="Century Gothic"/>
          <w:color w:val="1C153F"/>
          <w:sz w:val="20"/>
          <w:szCs w:val="20"/>
        </w:rPr>
        <w:t xml:space="preserve"> by FIBA.</w:t>
      </w:r>
    </w:p>
    <w:p w14:paraId="4CDC0707" w14:textId="0452E013" w:rsidR="00CD5D80" w:rsidRPr="00ED01F9" w:rsidRDefault="00FD316C" w:rsidP="000120C0">
      <w:pPr>
        <w:pStyle w:val="lead"/>
        <w:numPr>
          <w:ilvl w:val="1"/>
          <w:numId w:val="4"/>
        </w:numPr>
        <w:spacing w:before="24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 xml:space="preserve">Membership will start </w:t>
      </w:r>
      <w:r w:rsidR="001F4013" w:rsidRPr="00ED01F9">
        <w:rPr>
          <w:rFonts w:ascii="Century Gothic" w:hAnsi="Century Gothic"/>
          <w:color w:val="1C153F"/>
          <w:sz w:val="20"/>
          <w:szCs w:val="20"/>
        </w:rPr>
        <w:t>on the Commencement D</w:t>
      </w:r>
      <w:r w:rsidRPr="00ED01F9">
        <w:rPr>
          <w:rFonts w:ascii="Century Gothic" w:hAnsi="Century Gothic"/>
          <w:color w:val="1C153F"/>
          <w:sz w:val="20"/>
          <w:szCs w:val="20"/>
        </w:rPr>
        <w:t>ate and</w:t>
      </w:r>
      <w:r w:rsidR="00314660" w:rsidRPr="00ED01F9">
        <w:rPr>
          <w:rFonts w:ascii="Century Gothic" w:hAnsi="Century Gothic"/>
          <w:color w:val="1C153F"/>
          <w:sz w:val="20"/>
          <w:szCs w:val="20"/>
        </w:rPr>
        <w:t xml:space="preserve"> will continue </w:t>
      </w:r>
      <w:r w:rsidR="00634D6E" w:rsidRPr="00ED01F9">
        <w:rPr>
          <w:rFonts w:ascii="Century Gothic" w:hAnsi="Century Gothic"/>
          <w:color w:val="1C153F"/>
          <w:sz w:val="20"/>
          <w:szCs w:val="20"/>
        </w:rPr>
        <w:t>until terminated under clause 7</w:t>
      </w:r>
      <w:r w:rsidR="00314660" w:rsidRPr="00ED01F9">
        <w:rPr>
          <w:rFonts w:ascii="Century Gothic" w:hAnsi="Century Gothic"/>
          <w:color w:val="1C153F"/>
          <w:sz w:val="20"/>
          <w:szCs w:val="20"/>
        </w:rPr>
        <w:t>.</w:t>
      </w:r>
    </w:p>
    <w:p w14:paraId="1D149470" w14:textId="33A0AB26" w:rsidR="00CC7C2A" w:rsidRPr="00ED01F9" w:rsidRDefault="00CC7C2A"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 xml:space="preserve">Membership is not transferable, including </w:t>
      </w:r>
      <w:proofErr w:type="gramStart"/>
      <w:r w:rsidRPr="00ED01F9">
        <w:rPr>
          <w:rFonts w:ascii="Century Gothic" w:hAnsi="Century Gothic"/>
          <w:color w:val="1C153F"/>
          <w:sz w:val="20"/>
          <w:szCs w:val="20"/>
        </w:rPr>
        <w:t>in the event that</w:t>
      </w:r>
      <w:proofErr w:type="gramEnd"/>
      <w:r w:rsidRPr="00ED01F9">
        <w:rPr>
          <w:rFonts w:ascii="Century Gothic" w:hAnsi="Century Gothic"/>
          <w:color w:val="1C153F"/>
          <w:sz w:val="20"/>
          <w:szCs w:val="20"/>
        </w:rPr>
        <w:t xml:space="preserve"> </w:t>
      </w:r>
      <w:r w:rsidR="007A1CB5" w:rsidRPr="00ED01F9">
        <w:rPr>
          <w:rFonts w:ascii="Century Gothic" w:hAnsi="Century Gothic"/>
          <w:color w:val="1C153F"/>
          <w:sz w:val="20"/>
          <w:szCs w:val="20"/>
        </w:rPr>
        <w:t xml:space="preserve">Partner </w:t>
      </w:r>
      <w:r w:rsidRPr="00ED01F9">
        <w:rPr>
          <w:rFonts w:ascii="Century Gothic" w:hAnsi="Century Gothic"/>
          <w:color w:val="1C153F"/>
          <w:sz w:val="20"/>
          <w:szCs w:val="20"/>
        </w:rPr>
        <w:t>Member terminates Membership.</w:t>
      </w:r>
    </w:p>
    <w:p w14:paraId="1C9ABF61" w14:textId="65E77F29" w:rsidR="00602567" w:rsidRPr="00ED01F9" w:rsidRDefault="00432864" w:rsidP="000120C0">
      <w:pPr>
        <w:pStyle w:val="lead"/>
        <w:numPr>
          <w:ilvl w:val="0"/>
          <w:numId w:val="4"/>
        </w:numPr>
        <w:spacing w:before="0" w:beforeAutospacing="0" w:after="240" w:afterAutospacing="0"/>
        <w:jc w:val="both"/>
        <w:rPr>
          <w:rFonts w:ascii="Century Gothic" w:hAnsi="Century Gothic"/>
          <w:b/>
          <w:bCs/>
          <w:color w:val="1C153F"/>
          <w:sz w:val="20"/>
          <w:szCs w:val="20"/>
        </w:rPr>
      </w:pPr>
      <w:r w:rsidRPr="00ED01F9">
        <w:rPr>
          <w:rFonts w:ascii="Century Gothic" w:hAnsi="Century Gothic"/>
          <w:b/>
          <w:bCs/>
          <w:color w:val="1C153F"/>
          <w:sz w:val="20"/>
          <w:szCs w:val="20"/>
        </w:rPr>
        <w:t xml:space="preserve">Partner </w:t>
      </w:r>
      <w:r w:rsidR="00CD5D80" w:rsidRPr="00ED01F9">
        <w:rPr>
          <w:rFonts w:ascii="Century Gothic" w:hAnsi="Century Gothic"/>
          <w:b/>
          <w:bCs/>
          <w:color w:val="1C153F"/>
          <w:sz w:val="20"/>
          <w:szCs w:val="20"/>
        </w:rPr>
        <w:t>Member Obligations</w:t>
      </w:r>
    </w:p>
    <w:p w14:paraId="714400AC" w14:textId="63D4735C" w:rsidR="009527AE" w:rsidRPr="00ED01F9" w:rsidRDefault="00432864" w:rsidP="000120C0">
      <w:pPr>
        <w:pStyle w:val="lead"/>
        <w:numPr>
          <w:ilvl w:val="1"/>
          <w:numId w:val="4"/>
        </w:numPr>
        <w:spacing w:before="0" w:beforeAutospacing="0" w:after="0" w:afterAutospacing="0"/>
        <w:jc w:val="both"/>
        <w:rPr>
          <w:rFonts w:ascii="Century Gothic" w:hAnsi="Century Gothic"/>
          <w:color w:val="1C153F"/>
          <w:sz w:val="20"/>
          <w:szCs w:val="20"/>
        </w:rPr>
      </w:pPr>
      <w:r w:rsidRPr="00ED01F9">
        <w:rPr>
          <w:rFonts w:ascii="Century Gothic" w:hAnsi="Century Gothic"/>
          <w:color w:val="1C153F"/>
          <w:sz w:val="20"/>
          <w:szCs w:val="20"/>
        </w:rPr>
        <w:t xml:space="preserve">Partner </w:t>
      </w:r>
      <w:r w:rsidR="00360A36" w:rsidRPr="00ED01F9">
        <w:rPr>
          <w:rFonts w:ascii="Century Gothic" w:hAnsi="Century Gothic"/>
          <w:color w:val="1C153F"/>
          <w:sz w:val="20"/>
          <w:szCs w:val="20"/>
        </w:rPr>
        <w:t xml:space="preserve">Member represents </w:t>
      </w:r>
      <w:r w:rsidR="00E717C8" w:rsidRPr="00ED01F9">
        <w:rPr>
          <w:rFonts w:ascii="Century Gothic" w:hAnsi="Century Gothic"/>
          <w:color w:val="1C153F"/>
          <w:sz w:val="20"/>
          <w:szCs w:val="20"/>
        </w:rPr>
        <w:t xml:space="preserve">and warrants </w:t>
      </w:r>
      <w:r w:rsidR="00360A36" w:rsidRPr="00ED01F9">
        <w:rPr>
          <w:rFonts w:ascii="Century Gothic" w:hAnsi="Century Gothic"/>
          <w:color w:val="1C153F"/>
          <w:sz w:val="20"/>
          <w:szCs w:val="20"/>
        </w:rPr>
        <w:t>that:</w:t>
      </w:r>
    </w:p>
    <w:p w14:paraId="105956E8" w14:textId="24226B11" w:rsidR="00360A36" w:rsidRPr="00ED01F9" w:rsidRDefault="00E717C8" w:rsidP="000120C0">
      <w:pPr>
        <w:pStyle w:val="lead"/>
        <w:numPr>
          <w:ilvl w:val="2"/>
          <w:numId w:val="4"/>
        </w:numPr>
        <w:spacing w:before="0" w:beforeAutospacing="0" w:after="0" w:afterAutospacing="0"/>
        <w:jc w:val="both"/>
        <w:rPr>
          <w:rFonts w:ascii="Century Gothic" w:hAnsi="Century Gothic"/>
          <w:color w:val="1C153F"/>
          <w:sz w:val="20"/>
          <w:szCs w:val="20"/>
        </w:rPr>
      </w:pPr>
      <w:r w:rsidRPr="00ED01F9">
        <w:rPr>
          <w:rFonts w:ascii="Century Gothic" w:hAnsi="Century Gothic"/>
          <w:color w:val="1C153F"/>
          <w:sz w:val="20"/>
          <w:szCs w:val="20"/>
        </w:rPr>
        <w:t>i</w:t>
      </w:r>
      <w:r w:rsidR="009F6CEA" w:rsidRPr="00ED01F9">
        <w:rPr>
          <w:rFonts w:ascii="Century Gothic" w:hAnsi="Century Gothic"/>
          <w:color w:val="1C153F"/>
          <w:sz w:val="20"/>
          <w:szCs w:val="20"/>
        </w:rPr>
        <w:t xml:space="preserve">t </w:t>
      </w:r>
      <w:r w:rsidR="00360A36" w:rsidRPr="00ED01F9">
        <w:rPr>
          <w:rFonts w:ascii="Century Gothic" w:hAnsi="Century Gothic"/>
          <w:color w:val="1C153F"/>
          <w:sz w:val="20"/>
          <w:szCs w:val="20"/>
        </w:rPr>
        <w:t xml:space="preserve">acts in compliance with all Applicable Laws and Regulatory Requirements, </w:t>
      </w:r>
      <w:r w:rsidR="00360A36" w:rsidRPr="00ED01F9">
        <w:rPr>
          <w:rFonts w:ascii="Century Gothic" w:eastAsia="Calibri" w:hAnsi="Century Gothic"/>
          <w:sz w:val="20"/>
          <w:szCs w:val="20"/>
        </w:rPr>
        <w:t xml:space="preserve">including all applicable requirements of Data Protection </w:t>
      </w:r>
      <w:r w:rsidR="00360A36" w:rsidRPr="00ED01F9">
        <w:rPr>
          <w:rFonts w:ascii="Century Gothic" w:eastAsia="Calibri" w:hAnsi="Century Gothic"/>
          <w:sz w:val="20"/>
          <w:szCs w:val="20"/>
        </w:rPr>
        <w:lastRenderedPageBreak/>
        <w:t xml:space="preserve">Legislation, all ABC Laws and all Applicable Laws relating to anti-slavery, including without limitation, the Modern Slavery Act 2015; </w:t>
      </w:r>
      <w:r w:rsidR="00347EF8" w:rsidRPr="00ED01F9">
        <w:rPr>
          <w:rFonts w:ascii="Century Gothic" w:eastAsia="Calibri" w:hAnsi="Century Gothic"/>
          <w:sz w:val="20"/>
          <w:szCs w:val="20"/>
        </w:rPr>
        <w:t>and</w:t>
      </w:r>
    </w:p>
    <w:p w14:paraId="7ABBC8A0" w14:textId="685A7EDD" w:rsidR="00347EF8" w:rsidRPr="00ED01F9" w:rsidRDefault="00571AB5" w:rsidP="000120C0">
      <w:pPr>
        <w:numPr>
          <w:ilvl w:val="2"/>
          <w:numId w:val="4"/>
        </w:numPr>
        <w:spacing w:after="0" w:line="240" w:lineRule="auto"/>
        <w:contextualSpacing/>
        <w:jc w:val="both"/>
        <w:rPr>
          <w:rFonts w:ascii="Century Gothic" w:eastAsia="Calibri" w:hAnsi="Century Gothic" w:cs="Times New Roman"/>
          <w:sz w:val="20"/>
          <w:szCs w:val="20"/>
        </w:rPr>
      </w:pPr>
      <w:r w:rsidRPr="00ED01F9">
        <w:rPr>
          <w:rFonts w:ascii="Century Gothic" w:eastAsia="Calibri" w:hAnsi="Century Gothic" w:cs="Times New Roman"/>
          <w:kern w:val="0"/>
          <w:sz w:val="20"/>
          <w:szCs w:val="20"/>
          <w14:ligatures w14:val="none"/>
        </w:rPr>
        <w:t>i</w:t>
      </w:r>
      <w:r w:rsidR="009F6CEA" w:rsidRPr="00ED01F9">
        <w:rPr>
          <w:rFonts w:ascii="Century Gothic" w:eastAsia="Calibri" w:hAnsi="Century Gothic" w:cs="Times New Roman"/>
          <w:kern w:val="0"/>
          <w:sz w:val="20"/>
          <w:szCs w:val="20"/>
          <w14:ligatures w14:val="none"/>
        </w:rPr>
        <w:t xml:space="preserve">t </w:t>
      </w:r>
      <w:proofErr w:type="gramStart"/>
      <w:r w:rsidR="00360A36" w:rsidRPr="00ED01F9">
        <w:rPr>
          <w:rFonts w:ascii="Century Gothic" w:eastAsia="Calibri" w:hAnsi="Century Gothic" w:cs="Times New Roman"/>
          <w:kern w:val="0"/>
          <w:sz w:val="20"/>
          <w:szCs w:val="20"/>
          <w14:ligatures w14:val="none"/>
        </w:rPr>
        <w:t>at all times</w:t>
      </w:r>
      <w:proofErr w:type="gramEnd"/>
      <w:r w:rsidR="00360A36" w:rsidRPr="00ED01F9">
        <w:rPr>
          <w:rFonts w:ascii="Century Gothic" w:eastAsia="Calibri" w:hAnsi="Century Gothic" w:cs="Times New Roman"/>
          <w:kern w:val="0"/>
          <w:sz w:val="20"/>
          <w:szCs w:val="20"/>
          <w14:ligatures w14:val="none"/>
        </w:rPr>
        <w:t xml:space="preserve"> maintain</w:t>
      </w:r>
      <w:r w:rsidR="00347EF8" w:rsidRPr="00ED01F9">
        <w:rPr>
          <w:rFonts w:ascii="Century Gothic" w:eastAsia="Calibri" w:hAnsi="Century Gothic" w:cs="Times New Roman"/>
          <w:kern w:val="0"/>
          <w:sz w:val="20"/>
          <w:szCs w:val="20"/>
          <w14:ligatures w14:val="none"/>
        </w:rPr>
        <w:t>s</w:t>
      </w:r>
      <w:r w:rsidR="00A431E7" w:rsidRPr="00ED01F9">
        <w:rPr>
          <w:rFonts w:ascii="Century Gothic" w:eastAsia="Calibri" w:hAnsi="Century Gothic" w:cs="Times New Roman"/>
          <w:kern w:val="0"/>
          <w:sz w:val="20"/>
          <w:szCs w:val="20"/>
          <w14:ligatures w14:val="none"/>
        </w:rPr>
        <w:t xml:space="preserve"> </w:t>
      </w:r>
      <w:r w:rsidR="00572731" w:rsidRPr="00ED01F9">
        <w:rPr>
          <w:rFonts w:ascii="Century Gothic" w:eastAsia="Calibri" w:hAnsi="Century Gothic" w:cs="Times New Roman"/>
          <w:kern w:val="0"/>
          <w:sz w:val="20"/>
          <w:szCs w:val="20"/>
          <w14:ligatures w14:val="none"/>
        </w:rPr>
        <w:t>p</w:t>
      </w:r>
      <w:r w:rsidR="00360A36" w:rsidRPr="00ED01F9">
        <w:rPr>
          <w:rFonts w:ascii="Century Gothic" w:eastAsia="Calibri" w:hAnsi="Century Gothic" w:cs="Times New Roman"/>
          <w:kern w:val="0"/>
          <w:sz w:val="20"/>
          <w:szCs w:val="20"/>
          <w14:ligatures w14:val="none"/>
        </w:rPr>
        <w:t xml:space="preserve">rofessional </w:t>
      </w:r>
      <w:r w:rsidR="00572731" w:rsidRPr="00ED01F9">
        <w:rPr>
          <w:rFonts w:ascii="Century Gothic" w:eastAsia="Calibri" w:hAnsi="Century Gothic" w:cs="Times New Roman"/>
          <w:kern w:val="0"/>
          <w:sz w:val="20"/>
          <w:szCs w:val="20"/>
          <w14:ligatures w14:val="none"/>
        </w:rPr>
        <w:t>i</w:t>
      </w:r>
      <w:r w:rsidR="00360A36" w:rsidRPr="00ED01F9">
        <w:rPr>
          <w:rFonts w:ascii="Century Gothic" w:eastAsia="Calibri" w:hAnsi="Century Gothic" w:cs="Times New Roman"/>
          <w:kern w:val="0"/>
          <w:sz w:val="20"/>
          <w:szCs w:val="20"/>
          <w14:ligatures w14:val="none"/>
        </w:rPr>
        <w:t xml:space="preserve">ndemnity </w:t>
      </w:r>
      <w:r w:rsidR="00572731" w:rsidRPr="00ED01F9">
        <w:rPr>
          <w:rFonts w:ascii="Century Gothic" w:eastAsia="Calibri" w:hAnsi="Century Gothic" w:cs="Times New Roman"/>
          <w:kern w:val="0"/>
          <w:sz w:val="20"/>
          <w:szCs w:val="20"/>
          <w14:ligatures w14:val="none"/>
        </w:rPr>
        <w:t>i</w:t>
      </w:r>
      <w:r w:rsidR="00360A36" w:rsidRPr="00ED01F9">
        <w:rPr>
          <w:rFonts w:ascii="Century Gothic" w:eastAsia="Calibri" w:hAnsi="Century Gothic" w:cs="Times New Roman"/>
          <w:kern w:val="0"/>
          <w:sz w:val="20"/>
          <w:szCs w:val="20"/>
          <w14:ligatures w14:val="none"/>
        </w:rPr>
        <w:t xml:space="preserve">nsurance in accordance with </w:t>
      </w:r>
      <w:proofErr w:type="gramStart"/>
      <w:r w:rsidR="00360A36" w:rsidRPr="00ED01F9">
        <w:rPr>
          <w:rFonts w:ascii="Century Gothic" w:eastAsia="Calibri" w:hAnsi="Century Gothic" w:cs="Times New Roman"/>
          <w:kern w:val="0"/>
          <w:sz w:val="20"/>
          <w:szCs w:val="20"/>
          <w14:ligatures w14:val="none"/>
        </w:rPr>
        <w:t>any and all</w:t>
      </w:r>
      <w:proofErr w:type="gramEnd"/>
      <w:r w:rsidR="00360A36" w:rsidRPr="00ED01F9">
        <w:rPr>
          <w:rFonts w:ascii="Century Gothic" w:eastAsia="Calibri" w:hAnsi="Century Gothic" w:cs="Times New Roman"/>
          <w:kern w:val="0"/>
          <w:sz w:val="20"/>
          <w:szCs w:val="20"/>
          <w14:ligatures w14:val="none"/>
        </w:rPr>
        <w:t xml:space="preserve"> applicable Regulatory Requirements</w:t>
      </w:r>
      <w:r w:rsidR="00347EF8" w:rsidRPr="00ED01F9">
        <w:rPr>
          <w:rFonts w:ascii="Century Gothic" w:eastAsia="Calibri" w:hAnsi="Century Gothic" w:cs="Times New Roman"/>
          <w:kern w:val="0"/>
          <w:sz w:val="20"/>
          <w:szCs w:val="20"/>
          <w14:ligatures w14:val="none"/>
        </w:rPr>
        <w:t>.</w:t>
      </w:r>
    </w:p>
    <w:p w14:paraId="1E00C1F5" w14:textId="12A5FAF8" w:rsidR="009F6CEA" w:rsidRPr="00ED01F9" w:rsidRDefault="00432864" w:rsidP="000120C0">
      <w:pPr>
        <w:pStyle w:val="lead"/>
        <w:numPr>
          <w:ilvl w:val="1"/>
          <w:numId w:val="4"/>
        </w:numPr>
        <w:spacing w:before="24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 xml:space="preserve">Partner </w:t>
      </w:r>
      <w:r w:rsidR="009F6CEA" w:rsidRPr="00ED01F9">
        <w:rPr>
          <w:rFonts w:ascii="Century Gothic" w:hAnsi="Century Gothic"/>
          <w:color w:val="1C153F"/>
          <w:sz w:val="20"/>
          <w:szCs w:val="20"/>
        </w:rPr>
        <w:t xml:space="preserve">Member </w:t>
      </w:r>
      <w:r w:rsidR="00E717C8" w:rsidRPr="00ED01F9">
        <w:rPr>
          <w:rFonts w:ascii="Century Gothic" w:hAnsi="Century Gothic"/>
          <w:color w:val="1C153F"/>
          <w:sz w:val="20"/>
          <w:szCs w:val="20"/>
        </w:rPr>
        <w:t>will provide its financial services in accordance with Good Industry Practice.</w:t>
      </w:r>
    </w:p>
    <w:p w14:paraId="706D66AC" w14:textId="55E1905E" w:rsidR="00360A36" w:rsidRPr="00ED01F9" w:rsidRDefault="00432864" w:rsidP="000120C0">
      <w:pPr>
        <w:pStyle w:val="lead"/>
        <w:numPr>
          <w:ilvl w:val="1"/>
          <w:numId w:val="4"/>
        </w:numPr>
        <w:spacing w:before="24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 xml:space="preserve">Partner </w:t>
      </w:r>
      <w:r w:rsidR="00E717C8" w:rsidRPr="00ED01F9">
        <w:rPr>
          <w:rFonts w:ascii="Century Gothic" w:hAnsi="Century Gothic"/>
          <w:color w:val="1C153F"/>
          <w:sz w:val="20"/>
          <w:szCs w:val="20"/>
        </w:rPr>
        <w:t>Member will not act in a manner that damages the reputation of FIBA.</w:t>
      </w:r>
    </w:p>
    <w:p w14:paraId="6C3010A2" w14:textId="54BDC822" w:rsidR="009D2DE7" w:rsidRPr="00ED01F9" w:rsidRDefault="00432864" w:rsidP="000120C0">
      <w:pPr>
        <w:pStyle w:val="lead"/>
        <w:numPr>
          <w:ilvl w:val="1"/>
          <w:numId w:val="4"/>
        </w:numPr>
        <w:spacing w:before="240" w:beforeAutospacing="0" w:after="0" w:afterAutospacing="0"/>
        <w:jc w:val="both"/>
        <w:rPr>
          <w:rFonts w:ascii="Century Gothic" w:hAnsi="Century Gothic"/>
          <w:color w:val="1C153F"/>
          <w:sz w:val="20"/>
          <w:szCs w:val="20"/>
        </w:rPr>
      </w:pPr>
      <w:r w:rsidRPr="00ED01F9">
        <w:rPr>
          <w:rFonts w:ascii="Century Gothic" w:hAnsi="Century Gothic"/>
          <w:color w:val="1C153F"/>
          <w:sz w:val="20"/>
          <w:szCs w:val="20"/>
        </w:rPr>
        <w:t xml:space="preserve">Partner </w:t>
      </w:r>
      <w:r w:rsidR="004163AC" w:rsidRPr="00ED01F9">
        <w:rPr>
          <w:rFonts w:ascii="Century Gothic" w:hAnsi="Century Gothic"/>
          <w:color w:val="1C153F"/>
          <w:sz w:val="20"/>
          <w:szCs w:val="20"/>
        </w:rPr>
        <w:t xml:space="preserve">Member will notify FIBA in writing, as soon as practicable, </w:t>
      </w:r>
      <w:proofErr w:type="gramStart"/>
      <w:r w:rsidR="004163AC" w:rsidRPr="00ED01F9">
        <w:rPr>
          <w:rFonts w:ascii="Century Gothic" w:hAnsi="Century Gothic"/>
          <w:color w:val="1C153F"/>
          <w:sz w:val="20"/>
          <w:szCs w:val="20"/>
        </w:rPr>
        <w:t>in the event that</w:t>
      </w:r>
      <w:proofErr w:type="gramEnd"/>
      <w:r w:rsidR="004163AC" w:rsidRPr="00ED01F9">
        <w:rPr>
          <w:rFonts w:ascii="Century Gothic" w:hAnsi="Century Gothic"/>
          <w:color w:val="1C153F"/>
          <w:sz w:val="20"/>
          <w:szCs w:val="20"/>
        </w:rPr>
        <w:t xml:space="preserve"> there is </w:t>
      </w:r>
      <w:r w:rsidR="00C9550F" w:rsidRPr="00ED01F9">
        <w:rPr>
          <w:rFonts w:ascii="Century Gothic" w:hAnsi="Century Gothic"/>
          <w:color w:val="1C153F"/>
          <w:sz w:val="20"/>
          <w:szCs w:val="20"/>
        </w:rPr>
        <w:t xml:space="preserve">a </w:t>
      </w:r>
      <w:r w:rsidR="004163AC" w:rsidRPr="00ED01F9">
        <w:rPr>
          <w:rFonts w:ascii="Century Gothic" w:hAnsi="Century Gothic"/>
          <w:color w:val="1C153F"/>
          <w:sz w:val="20"/>
          <w:szCs w:val="20"/>
        </w:rPr>
        <w:t xml:space="preserve">change to </w:t>
      </w:r>
      <w:r w:rsidRPr="00ED01F9">
        <w:rPr>
          <w:rFonts w:ascii="Century Gothic" w:hAnsi="Century Gothic"/>
          <w:color w:val="1C153F"/>
          <w:sz w:val="20"/>
          <w:szCs w:val="20"/>
        </w:rPr>
        <w:t xml:space="preserve">Partner </w:t>
      </w:r>
      <w:r w:rsidR="004163AC" w:rsidRPr="00ED01F9">
        <w:rPr>
          <w:rFonts w:ascii="Century Gothic" w:hAnsi="Century Gothic"/>
          <w:color w:val="1C153F"/>
          <w:sz w:val="20"/>
          <w:szCs w:val="20"/>
        </w:rPr>
        <w:t>Member’s:</w:t>
      </w:r>
    </w:p>
    <w:p w14:paraId="7CF74B0D" w14:textId="63A0276A" w:rsidR="004163AC" w:rsidRPr="00ED01F9" w:rsidRDefault="004E32C5" w:rsidP="000120C0">
      <w:pPr>
        <w:pStyle w:val="lead"/>
        <w:numPr>
          <w:ilvl w:val="0"/>
          <w:numId w:val="7"/>
        </w:numPr>
        <w:spacing w:before="0" w:beforeAutospacing="0" w:after="0" w:afterAutospacing="0"/>
        <w:jc w:val="both"/>
        <w:rPr>
          <w:rFonts w:ascii="Century Gothic" w:hAnsi="Century Gothic"/>
          <w:color w:val="1C153F"/>
          <w:sz w:val="20"/>
          <w:szCs w:val="20"/>
        </w:rPr>
      </w:pPr>
      <w:r w:rsidRPr="00ED01F9">
        <w:rPr>
          <w:rFonts w:ascii="Century Gothic" w:hAnsi="Century Gothic"/>
          <w:color w:val="1C153F"/>
          <w:sz w:val="20"/>
          <w:szCs w:val="20"/>
        </w:rPr>
        <w:t>c</w:t>
      </w:r>
      <w:r w:rsidR="004163AC" w:rsidRPr="00ED01F9">
        <w:rPr>
          <w:rFonts w:ascii="Century Gothic" w:hAnsi="Century Gothic"/>
          <w:color w:val="1C153F"/>
          <w:sz w:val="20"/>
          <w:szCs w:val="20"/>
        </w:rPr>
        <w:t>ontact details</w:t>
      </w:r>
      <w:r w:rsidR="00F23658" w:rsidRPr="00ED01F9">
        <w:rPr>
          <w:rFonts w:ascii="Century Gothic" w:hAnsi="Century Gothic"/>
          <w:color w:val="1C153F"/>
          <w:sz w:val="20"/>
          <w:szCs w:val="20"/>
        </w:rPr>
        <w:t>; or</w:t>
      </w:r>
    </w:p>
    <w:p w14:paraId="48D27B0B" w14:textId="69B0A36F" w:rsidR="00F14832" w:rsidRPr="00ED01F9" w:rsidRDefault="004163AC" w:rsidP="000120C0">
      <w:pPr>
        <w:pStyle w:val="lead"/>
        <w:numPr>
          <w:ilvl w:val="0"/>
          <w:numId w:val="7"/>
        </w:numPr>
        <w:spacing w:before="0" w:beforeAutospacing="0" w:after="0" w:afterAutospacing="0"/>
        <w:jc w:val="both"/>
        <w:rPr>
          <w:rFonts w:ascii="Century Gothic" w:hAnsi="Century Gothic"/>
          <w:color w:val="1C153F"/>
          <w:sz w:val="20"/>
          <w:szCs w:val="20"/>
        </w:rPr>
      </w:pPr>
      <w:r w:rsidRPr="00ED01F9">
        <w:rPr>
          <w:rFonts w:ascii="Century Gothic" w:hAnsi="Century Gothic"/>
          <w:color w:val="1C153F"/>
          <w:sz w:val="20"/>
          <w:szCs w:val="20"/>
        </w:rPr>
        <w:t>status</w:t>
      </w:r>
      <w:r w:rsidR="00F23658" w:rsidRPr="00ED01F9">
        <w:rPr>
          <w:rFonts w:ascii="Century Gothic" w:hAnsi="Century Gothic"/>
          <w:color w:val="1C153F"/>
          <w:sz w:val="20"/>
          <w:szCs w:val="20"/>
        </w:rPr>
        <w:t xml:space="preserve"> as a </w:t>
      </w:r>
      <w:r w:rsidR="008F4ABC" w:rsidRPr="00ED01F9">
        <w:rPr>
          <w:rFonts w:ascii="Century Gothic" w:hAnsi="Century Gothic"/>
          <w:spacing w:val="-2"/>
          <w:sz w:val="20"/>
          <w:szCs w:val="20"/>
        </w:rPr>
        <w:t>professional finance intermediary involved in</w:t>
      </w:r>
      <w:r w:rsidR="008F4ABC" w:rsidRPr="00ED01F9">
        <w:rPr>
          <w:rStyle w:val="Heading1Char"/>
          <w:rFonts w:ascii="Century Gothic" w:hAnsi="Century Gothic" w:cs="Times New Roman"/>
          <w:sz w:val="20"/>
          <w:szCs w:val="20"/>
        </w:rPr>
        <w:t xml:space="preserve"> </w:t>
      </w:r>
      <w:r w:rsidR="008F4ABC" w:rsidRPr="00ED01F9">
        <w:rPr>
          <w:rStyle w:val="cf01"/>
          <w:rFonts w:ascii="Century Gothic" w:hAnsi="Century Gothic" w:cs="Times New Roman"/>
          <w:sz w:val="20"/>
          <w:szCs w:val="20"/>
        </w:rPr>
        <w:t>specialist property finance</w:t>
      </w:r>
      <w:r w:rsidR="00F23658" w:rsidRPr="00ED01F9">
        <w:rPr>
          <w:rFonts w:ascii="Century Gothic" w:hAnsi="Century Gothic"/>
          <w:color w:val="1C153F"/>
          <w:sz w:val="20"/>
          <w:szCs w:val="20"/>
        </w:rPr>
        <w:t>.</w:t>
      </w:r>
    </w:p>
    <w:p w14:paraId="17A81418" w14:textId="77777777" w:rsidR="00F81736" w:rsidRPr="00ED01F9" w:rsidRDefault="00F81736" w:rsidP="000120C0">
      <w:pPr>
        <w:pStyle w:val="lead"/>
        <w:spacing w:before="0" w:beforeAutospacing="0" w:after="0" w:afterAutospacing="0"/>
        <w:ind w:left="1800"/>
        <w:jc w:val="both"/>
        <w:rPr>
          <w:rFonts w:ascii="Century Gothic" w:hAnsi="Century Gothic"/>
          <w:color w:val="1C153F"/>
          <w:sz w:val="20"/>
          <w:szCs w:val="20"/>
        </w:rPr>
      </w:pPr>
    </w:p>
    <w:p w14:paraId="43CA62FA" w14:textId="11DD16E3" w:rsidR="00602567" w:rsidRPr="00ED01F9" w:rsidRDefault="00CD5D80" w:rsidP="000120C0">
      <w:pPr>
        <w:pStyle w:val="lead"/>
        <w:numPr>
          <w:ilvl w:val="0"/>
          <w:numId w:val="4"/>
        </w:numPr>
        <w:spacing w:before="0" w:beforeAutospacing="0" w:after="240" w:afterAutospacing="0"/>
        <w:jc w:val="both"/>
        <w:rPr>
          <w:rFonts w:ascii="Century Gothic" w:hAnsi="Century Gothic"/>
          <w:b/>
          <w:bCs/>
          <w:color w:val="1C153F"/>
          <w:sz w:val="20"/>
          <w:szCs w:val="20"/>
        </w:rPr>
      </w:pPr>
      <w:r w:rsidRPr="00ED01F9">
        <w:rPr>
          <w:rFonts w:ascii="Century Gothic" w:hAnsi="Century Gothic"/>
          <w:b/>
          <w:bCs/>
          <w:color w:val="1C153F"/>
          <w:sz w:val="20"/>
          <w:szCs w:val="20"/>
        </w:rPr>
        <w:t>Membership Fee</w:t>
      </w:r>
    </w:p>
    <w:p w14:paraId="587F9229" w14:textId="6371B092" w:rsidR="00266244" w:rsidRPr="00ED01F9" w:rsidRDefault="00266244"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Membership Fee is invoiced annually in advance.</w:t>
      </w:r>
    </w:p>
    <w:p w14:paraId="45ABF14E" w14:textId="49302EC8" w:rsidR="00BE173E" w:rsidRPr="00ED01F9" w:rsidRDefault="007300DB"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Member</w:t>
      </w:r>
      <w:r w:rsidR="00D56DC9" w:rsidRPr="00ED01F9">
        <w:rPr>
          <w:rFonts w:ascii="Century Gothic" w:hAnsi="Century Gothic"/>
          <w:color w:val="1C153F"/>
          <w:sz w:val="20"/>
          <w:szCs w:val="20"/>
        </w:rPr>
        <w:t>ship Fee</w:t>
      </w:r>
      <w:r w:rsidR="00862CFF" w:rsidRPr="00ED01F9">
        <w:rPr>
          <w:rFonts w:ascii="Century Gothic" w:hAnsi="Century Gothic"/>
          <w:color w:val="1C153F"/>
          <w:sz w:val="20"/>
          <w:szCs w:val="20"/>
        </w:rPr>
        <w:t xml:space="preserve"> is </w:t>
      </w:r>
      <w:r w:rsidR="00D56DC9" w:rsidRPr="00ED01F9">
        <w:rPr>
          <w:rFonts w:ascii="Century Gothic" w:hAnsi="Century Gothic"/>
          <w:color w:val="1C153F"/>
          <w:sz w:val="20"/>
          <w:szCs w:val="20"/>
        </w:rPr>
        <w:t>payable</w:t>
      </w:r>
      <w:r w:rsidR="00F213C5" w:rsidRPr="00ED01F9">
        <w:rPr>
          <w:rFonts w:ascii="Century Gothic" w:hAnsi="Century Gothic"/>
          <w:color w:val="1C153F"/>
          <w:sz w:val="20"/>
          <w:szCs w:val="20"/>
        </w:rPr>
        <w:t xml:space="preserve"> b</w:t>
      </w:r>
      <w:r w:rsidR="00D56DC9" w:rsidRPr="00ED01F9">
        <w:rPr>
          <w:rFonts w:ascii="Century Gothic" w:hAnsi="Century Gothic"/>
          <w:color w:val="1C153F"/>
          <w:sz w:val="20"/>
          <w:szCs w:val="20"/>
        </w:rPr>
        <w:t xml:space="preserve">y </w:t>
      </w:r>
      <w:r w:rsidR="00795395" w:rsidRPr="00ED01F9">
        <w:rPr>
          <w:rFonts w:ascii="Century Gothic" w:hAnsi="Century Gothic"/>
          <w:color w:val="1C153F"/>
          <w:sz w:val="20"/>
          <w:szCs w:val="20"/>
        </w:rPr>
        <w:t>Partner</w:t>
      </w:r>
      <w:r w:rsidR="00D56DC9" w:rsidRPr="00ED01F9">
        <w:rPr>
          <w:rFonts w:ascii="Century Gothic" w:hAnsi="Century Gothic"/>
          <w:color w:val="1C153F"/>
          <w:sz w:val="20"/>
          <w:szCs w:val="20"/>
        </w:rPr>
        <w:t xml:space="preserve"> to FIBA</w:t>
      </w:r>
      <w:r w:rsidR="00795395" w:rsidRPr="00ED01F9">
        <w:rPr>
          <w:rFonts w:ascii="Century Gothic" w:hAnsi="Century Gothic"/>
          <w:color w:val="1C153F"/>
          <w:sz w:val="20"/>
          <w:szCs w:val="20"/>
        </w:rPr>
        <w:t xml:space="preserve"> in accordance with the frequency, amount and payment method set out in the Engagement Form</w:t>
      </w:r>
      <w:r w:rsidR="00D56DC9" w:rsidRPr="00ED01F9">
        <w:rPr>
          <w:rFonts w:ascii="Century Gothic" w:hAnsi="Century Gothic"/>
          <w:color w:val="1C153F"/>
          <w:sz w:val="20"/>
          <w:szCs w:val="20"/>
        </w:rPr>
        <w:t xml:space="preserve">. </w:t>
      </w:r>
    </w:p>
    <w:p w14:paraId="04FA7331" w14:textId="4DE29621" w:rsidR="00A743BD" w:rsidRPr="00ED01F9" w:rsidRDefault="000B5AAB" w:rsidP="000120C0">
      <w:pPr>
        <w:pStyle w:val="lead"/>
        <w:numPr>
          <w:ilvl w:val="1"/>
          <w:numId w:val="4"/>
        </w:numPr>
        <w:spacing w:before="0" w:beforeAutospacing="0" w:after="240" w:afterAutospacing="0"/>
        <w:jc w:val="both"/>
        <w:rPr>
          <w:rFonts w:ascii="Century Gothic" w:hAnsi="Century Gothic"/>
          <w:color w:val="1C153F"/>
          <w:sz w:val="20"/>
          <w:szCs w:val="20"/>
        </w:rPr>
      </w:pPr>
      <w:proofErr w:type="gramStart"/>
      <w:r w:rsidRPr="00ED01F9">
        <w:rPr>
          <w:rFonts w:ascii="Century Gothic" w:hAnsi="Century Gothic"/>
          <w:color w:val="1C153F"/>
          <w:sz w:val="20"/>
          <w:szCs w:val="20"/>
        </w:rPr>
        <w:t>In the event that</w:t>
      </w:r>
      <w:proofErr w:type="gramEnd"/>
      <w:r w:rsidRPr="00ED01F9">
        <w:rPr>
          <w:rFonts w:ascii="Century Gothic" w:hAnsi="Century Gothic"/>
          <w:color w:val="1C153F"/>
          <w:sz w:val="20"/>
          <w:szCs w:val="20"/>
        </w:rPr>
        <w:t xml:space="preserve"> the first Contract Year is less than one full calendar year, the Membership Fee will be p</w:t>
      </w:r>
      <w:r w:rsidR="00A743BD" w:rsidRPr="00ED01F9">
        <w:rPr>
          <w:rFonts w:ascii="Century Gothic" w:hAnsi="Century Gothic"/>
          <w:color w:val="1C153F"/>
          <w:sz w:val="20"/>
          <w:szCs w:val="20"/>
        </w:rPr>
        <w:t>rorat</w:t>
      </w:r>
      <w:r w:rsidRPr="00ED01F9">
        <w:rPr>
          <w:rFonts w:ascii="Century Gothic" w:hAnsi="Century Gothic"/>
          <w:color w:val="1C153F"/>
          <w:sz w:val="20"/>
          <w:szCs w:val="20"/>
        </w:rPr>
        <w:t xml:space="preserve">ed accordingly. </w:t>
      </w:r>
    </w:p>
    <w:p w14:paraId="2110AF2F" w14:textId="61747789" w:rsidR="00A743BD" w:rsidRPr="00ED01F9" w:rsidRDefault="009D6249" w:rsidP="000120C0">
      <w:pPr>
        <w:pStyle w:val="lead"/>
        <w:numPr>
          <w:ilvl w:val="1"/>
          <w:numId w:val="4"/>
        </w:numPr>
        <w:spacing w:before="0" w:beforeAutospacing="0" w:after="240" w:afterAutospacing="0"/>
        <w:jc w:val="both"/>
        <w:rPr>
          <w:rFonts w:ascii="Century Gothic" w:hAnsi="Century Gothic"/>
          <w:color w:val="1C153F"/>
          <w:sz w:val="20"/>
          <w:szCs w:val="20"/>
        </w:rPr>
      </w:pPr>
      <w:proofErr w:type="gramStart"/>
      <w:r w:rsidRPr="00ED01F9">
        <w:rPr>
          <w:rFonts w:ascii="Century Gothic" w:hAnsi="Century Gothic"/>
          <w:color w:val="1C153F"/>
          <w:sz w:val="20"/>
          <w:szCs w:val="20"/>
        </w:rPr>
        <w:t>In the event that</w:t>
      </w:r>
      <w:proofErr w:type="gramEnd"/>
      <w:r w:rsidRPr="00ED01F9">
        <w:rPr>
          <w:rFonts w:ascii="Century Gothic" w:hAnsi="Century Gothic"/>
          <w:color w:val="1C153F"/>
          <w:sz w:val="20"/>
          <w:szCs w:val="20"/>
        </w:rPr>
        <w:t xml:space="preserve"> the Contract and Membership is cancelled prior to the expiry of a Contract Year, n</w:t>
      </w:r>
      <w:r w:rsidR="00A743BD" w:rsidRPr="00ED01F9">
        <w:rPr>
          <w:rFonts w:ascii="Century Gothic" w:hAnsi="Century Gothic"/>
          <w:color w:val="1C153F"/>
          <w:sz w:val="20"/>
          <w:szCs w:val="20"/>
        </w:rPr>
        <w:t xml:space="preserve">o refund </w:t>
      </w:r>
      <w:r w:rsidRPr="00ED01F9">
        <w:rPr>
          <w:rFonts w:ascii="Century Gothic" w:hAnsi="Century Gothic"/>
          <w:color w:val="1C153F"/>
          <w:sz w:val="20"/>
          <w:szCs w:val="20"/>
        </w:rPr>
        <w:t xml:space="preserve">will be due from FIBA to Partner Member. </w:t>
      </w:r>
    </w:p>
    <w:p w14:paraId="534108FC" w14:textId="5E1827CD" w:rsidR="0089438D" w:rsidRPr="00ED01F9" w:rsidRDefault="0006005A" w:rsidP="000120C0">
      <w:pPr>
        <w:pStyle w:val="lead"/>
        <w:numPr>
          <w:ilvl w:val="1"/>
          <w:numId w:val="4"/>
        </w:numPr>
        <w:spacing w:before="0" w:beforeAutospacing="0" w:after="0" w:afterAutospacing="0"/>
        <w:jc w:val="both"/>
        <w:rPr>
          <w:rFonts w:ascii="Century Gothic" w:hAnsi="Century Gothic"/>
          <w:color w:val="1C153F"/>
          <w:sz w:val="20"/>
          <w:szCs w:val="20"/>
        </w:rPr>
      </w:pPr>
      <w:r w:rsidRPr="00ED01F9">
        <w:rPr>
          <w:rFonts w:ascii="Century Gothic" w:hAnsi="Century Gothic"/>
          <w:color w:val="1C153F"/>
          <w:sz w:val="20"/>
          <w:szCs w:val="20"/>
        </w:rPr>
        <w:t>Membership Fee</w:t>
      </w:r>
      <w:r w:rsidRPr="00ED01F9">
        <w:rPr>
          <w:rFonts w:ascii="Century Gothic" w:eastAsia="Calibri" w:hAnsi="Century Gothic"/>
          <w:kern w:val="2"/>
          <w:sz w:val="20"/>
          <w:szCs w:val="20"/>
          <w:lang w:eastAsia="en-US"/>
          <w14:ligatures w14:val="standardContextual"/>
        </w:rPr>
        <w:t xml:space="preserve"> payable under the Contract </w:t>
      </w:r>
      <w:r w:rsidR="00862CFF" w:rsidRPr="00ED01F9">
        <w:rPr>
          <w:rFonts w:ascii="Century Gothic" w:eastAsia="Calibri" w:hAnsi="Century Gothic"/>
          <w:kern w:val="2"/>
          <w:sz w:val="20"/>
          <w:szCs w:val="20"/>
          <w:lang w:eastAsia="en-US"/>
          <w14:ligatures w14:val="standardContextual"/>
        </w:rPr>
        <w:t>is</w:t>
      </w:r>
      <w:r w:rsidRPr="00ED01F9">
        <w:rPr>
          <w:rFonts w:ascii="Century Gothic" w:eastAsia="Calibri" w:hAnsi="Century Gothic"/>
          <w:kern w:val="2"/>
          <w:sz w:val="20"/>
          <w:szCs w:val="20"/>
          <w:lang w:eastAsia="en-US"/>
          <w14:ligatures w14:val="standardContextual"/>
        </w:rPr>
        <w:t xml:space="preserve"> quoted </w:t>
      </w:r>
      <w:r w:rsidR="000B5AAB" w:rsidRPr="00ED01F9">
        <w:rPr>
          <w:rFonts w:ascii="Century Gothic" w:eastAsia="Calibri" w:hAnsi="Century Gothic"/>
          <w:kern w:val="2"/>
          <w:sz w:val="20"/>
          <w:szCs w:val="20"/>
          <w:lang w:eastAsia="en-US"/>
          <w14:ligatures w14:val="standardContextual"/>
        </w:rPr>
        <w:t>ex</w:t>
      </w:r>
      <w:r w:rsidRPr="00ED01F9">
        <w:rPr>
          <w:rFonts w:ascii="Century Gothic" w:eastAsia="Calibri" w:hAnsi="Century Gothic"/>
          <w:kern w:val="2"/>
          <w:sz w:val="20"/>
          <w:szCs w:val="20"/>
          <w:lang w:eastAsia="en-US"/>
          <w14:ligatures w14:val="standardContextual"/>
        </w:rPr>
        <w:t>clusive of VAT and shall be payable in pounds sterling.</w:t>
      </w:r>
    </w:p>
    <w:p w14:paraId="3504ACA9" w14:textId="77777777" w:rsidR="00AC2A43" w:rsidRPr="00ED01F9" w:rsidRDefault="00AC2A43" w:rsidP="00AC2A43">
      <w:pPr>
        <w:pStyle w:val="lead"/>
        <w:spacing w:before="0" w:beforeAutospacing="0" w:after="0" w:afterAutospacing="0"/>
        <w:ind w:left="1080"/>
        <w:jc w:val="both"/>
        <w:rPr>
          <w:rFonts w:ascii="Century Gothic" w:hAnsi="Century Gothic"/>
          <w:color w:val="1C153F"/>
          <w:sz w:val="20"/>
          <w:szCs w:val="20"/>
        </w:rPr>
      </w:pPr>
    </w:p>
    <w:p w14:paraId="29F66CB5" w14:textId="77777777" w:rsidR="00AC2A43" w:rsidRPr="00ED01F9" w:rsidRDefault="00AC2A43" w:rsidP="00AC2A43">
      <w:pPr>
        <w:pStyle w:val="ListParagraph"/>
        <w:numPr>
          <w:ilvl w:val="1"/>
          <w:numId w:val="4"/>
        </w:numPr>
        <w:jc w:val="both"/>
        <w:rPr>
          <w:rFonts w:ascii="Century Gothic" w:eastAsia="Times New Roman" w:hAnsi="Century Gothic" w:cs="Times New Roman"/>
          <w:color w:val="1C153F"/>
          <w:kern w:val="0"/>
          <w:sz w:val="20"/>
          <w:szCs w:val="20"/>
          <w:lang w:eastAsia="en-GB"/>
          <w14:ligatures w14:val="none"/>
        </w:rPr>
      </w:pPr>
      <w:r w:rsidRPr="00ED01F9">
        <w:rPr>
          <w:rFonts w:ascii="Century Gothic" w:eastAsia="Times New Roman" w:hAnsi="Century Gothic" w:cs="Times New Roman"/>
          <w:color w:val="1C153F"/>
          <w:kern w:val="0"/>
          <w:sz w:val="20"/>
          <w:szCs w:val="20"/>
          <w:lang w:eastAsia="en-GB"/>
          <w14:ligatures w14:val="none"/>
        </w:rPr>
        <w:t>Where the term of a Contract exceeds one Contract Year, FIBA may increase the Membership Fee on an annual basis.</w:t>
      </w:r>
    </w:p>
    <w:p w14:paraId="6DB51765" w14:textId="77777777" w:rsidR="00AC2A43" w:rsidRPr="00ED01F9" w:rsidRDefault="00AC2A43" w:rsidP="00AC2A43">
      <w:pPr>
        <w:pStyle w:val="ListParagraph"/>
        <w:jc w:val="both"/>
        <w:rPr>
          <w:rFonts w:ascii="Century Gothic" w:eastAsia="Calibri" w:hAnsi="Century Gothic" w:cs="Times New Roman"/>
          <w:sz w:val="20"/>
          <w:szCs w:val="20"/>
        </w:rPr>
      </w:pPr>
    </w:p>
    <w:p w14:paraId="7074A41E" w14:textId="39A2422C" w:rsidR="00AC2A43" w:rsidRPr="00ED01F9" w:rsidRDefault="009D6249" w:rsidP="00AC2A43">
      <w:pPr>
        <w:pStyle w:val="ListParagraph"/>
        <w:numPr>
          <w:ilvl w:val="1"/>
          <w:numId w:val="4"/>
        </w:numPr>
        <w:spacing w:after="0"/>
        <w:jc w:val="both"/>
        <w:rPr>
          <w:rFonts w:ascii="Century Gothic" w:eastAsia="Times New Roman" w:hAnsi="Century Gothic" w:cs="Times New Roman"/>
          <w:color w:val="1C153F"/>
          <w:kern w:val="0"/>
          <w:sz w:val="20"/>
          <w:szCs w:val="20"/>
          <w:lang w:eastAsia="en-GB"/>
          <w14:ligatures w14:val="none"/>
        </w:rPr>
      </w:pPr>
      <w:r w:rsidRPr="00ED01F9">
        <w:rPr>
          <w:rFonts w:ascii="Century Gothic" w:eastAsia="Calibri" w:hAnsi="Century Gothic" w:cs="Times New Roman"/>
          <w:sz w:val="20"/>
          <w:szCs w:val="20"/>
        </w:rPr>
        <w:t xml:space="preserve">FIBA will contact Partner Member not less than </w:t>
      </w:r>
      <w:r w:rsidR="00AC2A43" w:rsidRPr="00ED01F9">
        <w:rPr>
          <w:rFonts w:ascii="Century Gothic" w:eastAsia="Calibri" w:hAnsi="Century Gothic" w:cs="Times New Roman"/>
          <w:sz w:val="20"/>
          <w:szCs w:val="20"/>
        </w:rPr>
        <w:t>two months</w:t>
      </w:r>
      <w:r w:rsidRPr="00ED01F9">
        <w:rPr>
          <w:rFonts w:ascii="Century Gothic" w:eastAsia="Calibri" w:hAnsi="Century Gothic" w:cs="Times New Roman"/>
          <w:sz w:val="20"/>
          <w:szCs w:val="20"/>
        </w:rPr>
        <w:t xml:space="preserve"> before the end of a Contract Year </w:t>
      </w:r>
      <w:proofErr w:type="gramStart"/>
      <w:r w:rsidRPr="00ED01F9">
        <w:rPr>
          <w:rFonts w:ascii="Century Gothic" w:eastAsia="Calibri" w:hAnsi="Century Gothic" w:cs="Times New Roman"/>
          <w:sz w:val="20"/>
          <w:szCs w:val="20"/>
        </w:rPr>
        <w:t>with regard to</w:t>
      </w:r>
      <w:proofErr w:type="gramEnd"/>
      <w:r w:rsidRPr="00ED01F9">
        <w:rPr>
          <w:rFonts w:ascii="Century Gothic" w:eastAsia="Calibri" w:hAnsi="Century Gothic" w:cs="Times New Roman"/>
          <w:sz w:val="20"/>
          <w:szCs w:val="20"/>
        </w:rPr>
        <w:t xml:space="preserve"> the following year’s Membership Fee.</w:t>
      </w:r>
    </w:p>
    <w:p w14:paraId="4AC6E29B" w14:textId="77777777" w:rsidR="00AC2A43" w:rsidRPr="00ED01F9" w:rsidRDefault="00AC2A43" w:rsidP="000120C0">
      <w:pPr>
        <w:pStyle w:val="lead"/>
        <w:spacing w:before="0" w:beforeAutospacing="0" w:after="0" w:afterAutospacing="0"/>
        <w:ind w:left="1080"/>
        <w:jc w:val="both"/>
        <w:rPr>
          <w:rFonts w:ascii="Century Gothic" w:hAnsi="Century Gothic"/>
          <w:color w:val="1C153F"/>
          <w:sz w:val="20"/>
          <w:szCs w:val="20"/>
        </w:rPr>
      </w:pPr>
    </w:p>
    <w:p w14:paraId="61219348" w14:textId="0D50B429" w:rsidR="0089438D" w:rsidRPr="00ED01F9" w:rsidRDefault="001B7488" w:rsidP="000120C0">
      <w:pPr>
        <w:pStyle w:val="lead"/>
        <w:numPr>
          <w:ilvl w:val="0"/>
          <w:numId w:val="4"/>
        </w:numPr>
        <w:spacing w:before="0" w:beforeAutospacing="0" w:after="0"/>
        <w:jc w:val="both"/>
        <w:rPr>
          <w:rFonts w:ascii="Century Gothic" w:hAnsi="Century Gothic"/>
          <w:b/>
          <w:bCs/>
          <w:color w:val="1C153F"/>
          <w:sz w:val="20"/>
          <w:szCs w:val="20"/>
        </w:rPr>
      </w:pPr>
      <w:r w:rsidRPr="00ED01F9">
        <w:rPr>
          <w:rFonts w:ascii="Century Gothic" w:hAnsi="Century Gothic"/>
          <w:b/>
          <w:bCs/>
          <w:color w:val="1C153F"/>
          <w:sz w:val="20"/>
          <w:szCs w:val="20"/>
        </w:rPr>
        <w:t>FIBA Services</w:t>
      </w:r>
    </w:p>
    <w:p w14:paraId="0A641F6B" w14:textId="13F9C687" w:rsidR="00B11B28" w:rsidRPr="00ED01F9" w:rsidRDefault="00B11B28" w:rsidP="000120C0">
      <w:pPr>
        <w:pStyle w:val="lead"/>
        <w:numPr>
          <w:ilvl w:val="1"/>
          <w:numId w:val="4"/>
        </w:numPr>
        <w:spacing w:before="240" w:beforeAutospacing="0" w:after="240" w:afterAutospacing="0"/>
        <w:jc w:val="both"/>
        <w:rPr>
          <w:rFonts w:ascii="Century Gothic" w:hAnsi="Century Gothic"/>
          <w:color w:val="1C153F"/>
          <w:sz w:val="20"/>
          <w:szCs w:val="20"/>
        </w:rPr>
      </w:pPr>
      <w:r w:rsidRPr="00ED01F9">
        <w:rPr>
          <w:rFonts w:ascii="Century Gothic" w:eastAsia="Calibri" w:hAnsi="Century Gothic"/>
          <w:sz w:val="20"/>
          <w:szCs w:val="20"/>
        </w:rPr>
        <w:t xml:space="preserve">Subject to </w:t>
      </w:r>
      <w:r w:rsidR="008077DA" w:rsidRPr="00ED01F9">
        <w:rPr>
          <w:rFonts w:ascii="Century Gothic" w:eastAsia="Calibri" w:hAnsi="Century Gothic"/>
          <w:sz w:val="20"/>
          <w:szCs w:val="20"/>
        </w:rPr>
        <w:t xml:space="preserve">Partner </w:t>
      </w:r>
      <w:r w:rsidRPr="00ED01F9">
        <w:rPr>
          <w:rFonts w:ascii="Century Gothic" w:eastAsia="Calibri" w:hAnsi="Century Gothic"/>
          <w:sz w:val="20"/>
          <w:szCs w:val="20"/>
        </w:rPr>
        <w:t>Member complying with these Terms</w:t>
      </w:r>
      <w:r w:rsidR="00092F6E" w:rsidRPr="00ED01F9">
        <w:rPr>
          <w:rFonts w:ascii="Century Gothic" w:eastAsia="Calibri" w:hAnsi="Century Gothic"/>
          <w:sz w:val="20"/>
          <w:szCs w:val="20"/>
        </w:rPr>
        <w:t xml:space="preserve"> and Conditions</w:t>
      </w:r>
      <w:r w:rsidRPr="00ED01F9">
        <w:rPr>
          <w:rFonts w:ascii="Century Gothic" w:eastAsia="Calibri" w:hAnsi="Century Gothic"/>
          <w:sz w:val="20"/>
          <w:szCs w:val="20"/>
        </w:rPr>
        <w:t xml:space="preserve"> and paying the applicable Membership Fee to FIBA, as set out in the relevant Engagement Form and in accordance with clause 4, FIBA will provide access to FIBA </w:t>
      </w:r>
      <w:r w:rsidR="00904FE7" w:rsidRPr="00ED01F9">
        <w:rPr>
          <w:rFonts w:ascii="Century Gothic" w:eastAsia="Calibri" w:hAnsi="Century Gothic"/>
          <w:sz w:val="20"/>
          <w:szCs w:val="20"/>
        </w:rPr>
        <w:t>Partner</w:t>
      </w:r>
      <w:r w:rsidRPr="00ED01F9">
        <w:rPr>
          <w:rFonts w:ascii="Century Gothic" w:eastAsia="Calibri" w:hAnsi="Century Gothic"/>
          <w:sz w:val="20"/>
          <w:szCs w:val="20"/>
        </w:rPr>
        <w:t xml:space="preserve"> Services (“</w:t>
      </w:r>
      <w:r w:rsidRPr="00ED01F9">
        <w:rPr>
          <w:rFonts w:ascii="Century Gothic" w:eastAsia="Calibri" w:hAnsi="Century Gothic"/>
          <w:b/>
          <w:bCs/>
          <w:sz w:val="20"/>
          <w:szCs w:val="20"/>
        </w:rPr>
        <w:t xml:space="preserve">FIBA </w:t>
      </w:r>
      <w:r w:rsidR="00904FE7" w:rsidRPr="00ED01F9">
        <w:rPr>
          <w:rFonts w:ascii="Century Gothic" w:eastAsia="Calibri" w:hAnsi="Century Gothic"/>
          <w:b/>
          <w:bCs/>
          <w:sz w:val="20"/>
          <w:szCs w:val="20"/>
        </w:rPr>
        <w:t>P</w:t>
      </w:r>
      <w:r w:rsidR="00FF24FF" w:rsidRPr="00ED01F9">
        <w:rPr>
          <w:rFonts w:ascii="Century Gothic" w:eastAsia="Calibri" w:hAnsi="Century Gothic"/>
          <w:b/>
          <w:bCs/>
          <w:sz w:val="20"/>
          <w:szCs w:val="20"/>
        </w:rPr>
        <w:t>a</w:t>
      </w:r>
      <w:r w:rsidR="00904FE7" w:rsidRPr="00ED01F9">
        <w:rPr>
          <w:rFonts w:ascii="Century Gothic" w:eastAsia="Calibri" w:hAnsi="Century Gothic"/>
          <w:b/>
          <w:bCs/>
          <w:sz w:val="20"/>
          <w:szCs w:val="20"/>
        </w:rPr>
        <w:t>rtner</w:t>
      </w:r>
      <w:r w:rsidRPr="00ED01F9">
        <w:rPr>
          <w:rFonts w:ascii="Century Gothic" w:eastAsia="Calibri" w:hAnsi="Century Gothic"/>
          <w:b/>
          <w:bCs/>
          <w:sz w:val="20"/>
          <w:szCs w:val="20"/>
        </w:rPr>
        <w:t xml:space="preserve"> Services</w:t>
      </w:r>
      <w:r w:rsidRPr="00ED01F9">
        <w:rPr>
          <w:rFonts w:ascii="Century Gothic" w:eastAsia="Calibri" w:hAnsi="Century Gothic"/>
          <w:sz w:val="20"/>
          <w:szCs w:val="20"/>
        </w:rPr>
        <w:t>”) in accordance with the Contract.</w:t>
      </w:r>
    </w:p>
    <w:p w14:paraId="10661F5C" w14:textId="50CB5850" w:rsidR="00B11B28" w:rsidRPr="00ED01F9" w:rsidRDefault="00B11B28" w:rsidP="000120C0">
      <w:pPr>
        <w:pStyle w:val="lead"/>
        <w:numPr>
          <w:ilvl w:val="1"/>
          <w:numId w:val="4"/>
        </w:numPr>
        <w:spacing w:before="0" w:beforeAutospacing="0" w:after="0" w:afterAutospacing="0"/>
        <w:jc w:val="both"/>
        <w:rPr>
          <w:rFonts w:ascii="Century Gothic" w:hAnsi="Century Gothic"/>
          <w:color w:val="1C153F"/>
          <w:sz w:val="20"/>
          <w:szCs w:val="20"/>
        </w:rPr>
      </w:pPr>
      <w:r w:rsidRPr="00ED01F9">
        <w:rPr>
          <w:rFonts w:ascii="Century Gothic" w:eastAsia="Calibri" w:hAnsi="Century Gothic"/>
          <w:sz w:val="20"/>
          <w:szCs w:val="20"/>
        </w:rPr>
        <w:t xml:space="preserve">FIBA </w:t>
      </w:r>
      <w:r w:rsidR="00904FE7" w:rsidRPr="00ED01F9">
        <w:rPr>
          <w:rFonts w:ascii="Century Gothic" w:eastAsia="Calibri" w:hAnsi="Century Gothic"/>
          <w:sz w:val="20"/>
          <w:szCs w:val="20"/>
        </w:rPr>
        <w:t>Partner</w:t>
      </w:r>
      <w:r w:rsidRPr="00ED01F9">
        <w:rPr>
          <w:rFonts w:ascii="Century Gothic" w:eastAsia="Calibri" w:hAnsi="Century Gothic"/>
          <w:sz w:val="20"/>
          <w:szCs w:val="20"/>
        </w:rPr>
        <w:t xml:space="preserve"> Services include:</w:t>
      </w:r>
    </w:p>
    <w:p w14:paraId="38B0D4FF" w14:textId="43BB396B" w:rsidR="00BF5C29" w:rsidRPr="00ED01F9" w:rsidRDefault="009E40B5" w:rsidP="000120C0">
      <w:pPr>
        <w:pStyle w:val="lead"/>
        <w:numPr>
          <w:ilvl w:val="2"/>
          <w:numId w:val="4"/>
        </w:numPr>
        <w:spacing w:before="0" w:beforeAutospacing="0" w:after="0" w:afterAutospacing="0"/>
        <w:jc w:val="both"/>
        <w:rPr>
          <w:rFonts w:ascii="Century Gothic" w:eastAsia="Calibri" w:hAnsi="Century Gothic"/>
          <w:sz w:val="20"/>
          <w:szCs w:val="20"/>
        </w:rPr>
      </w:pPr>
      <w:r w:rsidRPr="00ED01F9">
        <w:rPr>
          <w:rFonts w:ascii="Century Gothic" w:eastAsia="Calibri" w:hAnsi="Century Gothic"/>
          <w:sz w:val="20"/>
          <w:szCs w:val="20"/>
        </w:rPr>
        <w:t>a</w:t>
      </w:r>
      <w:r w:rsidR="00807042" w:rsidRPr="00ED01F9">
        <w:rPr>
          <w:rFonts w:ascii="Century Gothic" w:eastAsia="Calibri" w:hAnsi="Century Gothic"/>
          <w:sz w:val="20"/>
          <w:szCs w:val="20"/>
        </w:rPr>
        <w:t>ccess to</w:t>
      </w:r>
      <w:r w:rsidR="0063447D" w:rsidRPr="00ED01F9">
        <w:rPr>
          <w:rFonts w:ascii="Century Gothic" w:eastAsia="Calibri" w:hAnsi="Century Gothic"/>
          <w:sz w:val="20"/>
          <w:szCs w:val="20"/>
        </w:rPr>
        <w:t xml:space="preserve"> </w:t>
      </w:r>
      <w:r w:rsidR="00807042" w:rsidRPr="00ED01F9">
        <w:rPr>
          <w:rFonts w:ascii="Century Gothic" w:eastAsia="Calibri" w:hAnsi="Century Gothic"/>
          <w:sz w:val="20"/>
          <w:szCs w:val="20"/>
        </w:rPr>
        <w:t xml:space="preserve">FIBA </w:t>
      </w:r>
      <w:r w:rsidR="0024717C" w:rsidRPr="00ED01F9">
        <w:rPr>
          <w:rFonts w:ascii="Century Gothic" w:eastAsia="Calibri" w:hAnsi="Century Gothic"/>
          <w:sz w:val="20"/>
          <w:szCs w:val="20"/>
        </w:rPr>
        <w:t>m</w:t>
      </w:r>
      <w:r w:rsidR="00807042" w:rsidRPr="00ED01F9">
        <w:rPr>
          <w:rFonts w:ascii="Century Gothic" w:eastAsia="Calibri" w:hAnsi="Century Gothic"/>
          <w:sz w:val="20"/>
          <w:szCs w:val="20"/>
        </w:rPr>
        <w:t xml:space="preserve">ember </w:t>
      </w:r>
      <w:proofErr w:type="gramStart"/>
      <w:r w:rsidR="00807042" w:rsidRPr="00ED01F9">
        <w:rPr>
          <w:rFonts w:ascii="Century Gothic" w:eastAsia="Calibri" w:hAnsi="Century Gothic"/>
          <w:sz w:val="20"/>
          <w:szCs w:val="20"/>
        </w:rPr>
        <w:t>website</w:t>
      </w:r>
      <w:r w:rsidR="0063447D" w:rsidRPr="00ED01F9">
        <w:rPr>
          <w:rFonts w:ascii="Century Gothic" w:eastAsia="Calibri" w:hAnsi="Century Gothic"/>
          <w:sz w:val="20"/>
          <w:szCs w:val="20"/>
        </w:rPr>
        <w:t>;</w:t>
      </w:r>
      <w:proofErr w:type="gramEnd"/>
    </w:p>
    <w:p w14:paraId="73EDBD0F" w14:textId="368ED9F6" w:rsidR="00BF5C29" w:rsidRPr="00ED01F9" w:rsidRDefault="004C265C" w:rsidP="000120C0">
      <w:pPr>
        <w:pStyle w:val="lead"/>
        <w:numPr>
          <w:ilvl w:val="2"/>
          <w:numId w:val="4"/>
        </w:numPr>
        <w:spacing w:before="0" w:beforeAutospacing="0" w:after="0" w:afterAutospacing="0"/>
        <w:jc w:val="both"/>
        <w:rPr>
          <w:rFonts w:ascii="Century Gothic" w:eastAsia="Calibri" w:hAnsi="Century Gothic"/>
          <w:sz w:val="20"/>
          <w:szCs w:val="20"/>
        </w:rPr>
      </w:pPr>
      <w:r w:rsidRPr="00ED01F9">
        <w:rPr>
          <w:rFonts w:ascii="Century Gothic" w:hAnsi="Century Gothic"/>
          <w:sz w:val="20"/>
          <w:szCs w:val="20"/>
          <w:lang w:val="en-US"/>
        </w:rPr>
        <w:t xml:space="preserve">a copy of each </w:t>
      </w:r>
      <w:r w:rsidR="00BF5C29" w:rsidRPr="00ED01F9">
        <w:rPr>
          <w:rFonts w:ascii="Century Gothic" w:hAnsi="Century Gothic"/>
          <w:sz w:val="20"/>
          <w:szCs w:val="20"/>
          <w:lang w:val="en-US"/>
        </w:rPr>
        <w:t xml:space="preserve">FIBA Advantage Online </w:t>
      </w:r>
      <w:proofErr w:type="gramStart"/>
      <w:r w:rsidR="00BF5C29" w:rsidRPr="00ED01F9">
        <w:rPr>
          <w:rFonts w:ascii="Century Gothic" w:hAnsi="Century Gothic"/>
          <w:sz w:val="20"/>
          <w:szCs w:val="20"/>
          <w:lang w:val="en-US"/>
        </w:rPr>
        <w:t>publication;</w:t>
      </w:r>
      <w:proofErr w:type="gramEnd"/>
    </w:p>
    <w:p w14:paraId="2115E62F" w14:textId="00B1E47D" w:rsidR="0085690B" w:rsidRPr="00ED01F9" w:rsidRDefault="0085690B" w:rsidP="000120C0">
      <w:pPr>
        <w:pStyle w:val="lead"/>
        <w:numPr>
          <w:ilvl w:val="2"/>
          <w:numId w:val="4"/>
        </w:numPr>
        <w:spacing w:before="0" w:beforeAutospacing="0" w:after="0" w:afterAutospacing="0"/>
        <w:jc w:val="both"/>
        <w:rPr>
          <w:rFonts w:ascii="Century Gothic" w:eastAsia="Calibri" w:hAnsi="Century Gothic"/>
          <w:sz w:val="20"/>
          <w:szCs w:val="20"/>
        </w:rPr>
      </w:pPr>
      <w:r w:rsidRPr="00ED01F9">
        <w:rPr>
          <w:rFonts w:ascii="Century Gothic" w:eastAsia="Calibri" w:hAnsi="Century Gothic"/>
          <w:sz w:val="20"/>
          <w:szCs w:val="20"/>
        </w:rPr>
        <w:t>access</w:t>
      </w:r>
      <w:r w:rsidR="0024717C" w:rsidRPr="00ED01F9">
        <w:rPr>
          <w:rFonts w:ascii="Century Gothic" w:eastAsia="Calibri" w:hAnsi="Century Gothic"/>
          <w:sz w:val="20"/>
          <w:szCs w:val="20"/>
        </w:rPr>
        <w:t xml:space="preserve"> to and opportunity to </w:t>
      </w:r>
      <w:r w:rsidR="0020058E" w:rsidRPr="00ED01F9">
        <w:rPr>
          <w:rFonts w:ascii="Century Gothic" w:eastAsia="Calibri" w:hAnsi="Century Gothic"/>
          <w:sz w:val="20"/>
          <w:szCs w:val="20"/>
        </w:rPr>
        <w:t>exhibit</w:t>
      </w:r>
      <w:r w:rsidR="00BC4B83" w:rsidRPr="00ED01F9">
        <w:rPr>
          <w:rFonts w:ascii="Century Gothic" w:eastAsia="Calibri" w:hAnsi="Century Gothic"/>
          <w:sz w:val="20"/>
          <w:szCs w:val="20"/>
        </w:rPr>
        <w:t xml:space="preserve"> at and/or sponsor </w:t>
      </w:r>
      <w:proofErr w:type="gramStart"/>
      <w:r w:rsidRPr="00ED01F9">
        <w:rPr>
          <w:rFonts w:ascii="Century Gothic" w:eastAsia="Calibri" w:hAnsi="Century Gothic"/>
          <w:sz w:val="20"/>
          <w:szCs w:val="20"/>
        </w:rPr>
        <w:t>Events;</w:t>
      </w:r>
      <w:proofErr w:type="gramEnd"/>
    </w:p>
    <w:p w14:paraId="235B1F1A" w14:textId="2B267968" w:rsidR="006E0B1F" w:rsidRPr="00ED01F9" w:rsidRDefault="006E0B1F" w:rsidP="000120C0">
      <w:pPr>
        <w:pStyle w:val="lead"/>
        <w:numPr>
          <w:ilvl w:val="2"/>
          <w:numId w:val="4"/>
        </w:numPr>
        <w:spacing w:before="0" w:beforeAutospacing="0" w:after="0" w:afterAutospacing="0"/>
        <w:jc w:val="both"/>
        <w:rPr>
          <w:rFonts w:ascii="Century Gothic" w:eastAsia="Calibri" w:hAnsi="Century Gothic"/>
          <w:sz w:val="20"/>
          <w:szCs w:val="20"/>
        </w:rPr>
      </w:pPr>
      <w:r w:rsidRPr="00ED01F9">
        <w:rPr>
          <w:rFonts w:ascii="Century Gothic" w:eastAsia="Calibri" w:hAnsi="Century Gothic"/>
          <w:sz w:val="20"/>
          <w:szCs w:val="20"/>
        </w:rPr>
        <w:t xml:space="preserve">marketing and public relations support </w:t>
      </w:r>
      <w:proofErr w:type="gramStart"/>
      <w:r w:rsidRPr="00ED01F9">
        <w:rPr>
          <w:rFonts w:ascii="Century Gothic" w:eastAsia="Calibri" w:hAnsi="Century Gothic"/>
          <w:sz w:val="20"/>
          <w:szCs w:val="20"/>
        </w:rPr>
        <w:t>services;</w:t>
      </w:r>
      <w:proofErr w:type="gramEnd"/>
    </w:p>
    <w:p w14:paraId="1979E485" w14:textId="02FD4793" w:rsidR="00BC369F" w:rsidRPr="00ED01F9" w:rsidRDefault="00BC369F" w:rsidP="000120C0">
      <w:pPr>
        <w:pStyle w:val="lead"/>
        <w:numPr>
          <w:ilvl w:val="2"/>
          <w:numId w:val="4"/>
        </w:numPr>
        <w:spacing w:before="0" w:beforeAutospacing="0" w:after="0" w:afterAutospacing="0"/>
        <w:jc w:val="both"/>
        <w:rPr>
          <w:rFonts w:ascii="Century Gothic" w:eastAsia="Calibri" w:hAnsi="Century Gothic"/>
          <w:sz w:val="20"/>
          <w:szCs w:val="20"/>
        </w:rPr>
      </w:pPr>
      <w:r w:rsidRPr="00ED01F9">
        <w:rPr>
          <w:rFonts w:ascii="Century Gothic" w:eastAsia="Calibri" w:hAnsi="Century Gothic"/>
          <w:sz w:val="20"/>
          <w:szCs w:val="20"/>
        </w:rPr>
        <w:t>listing in</w:t>
      </w:r>
      <w:r w:rsidR="00EA7A08" w:rsidRPr="00ED01F9">
        <w:rPr>
          <w:rFonts w:ascii="Century Gothic" w:eastAsia="Calibri" w:hAnsi="Century Gothic"/>
          <w:sz w:val="20"/>
          <w:szCs w:val="20"/>
        </w:rPr>
        <w:t xml:space="preserve"> applicable</w:t>
      </w:r>
      <w:r w:rsidRPr="00ED01F9">
        <w:rPr>
          <w:rFonts w:ascii="Century Gothic" w:eastAsia="Calibri" w:hAnsi="Century Gothic"/>
          <w:sz w:val="20"/>
          <w:szCs w:val="20"/>
        </w:rPr>
        <w:t xml:space="preserve"> FIBA </w:t>
      </w:r>
      <w:proofErr w:type="gramStart"/>
      <w:r w:rsidRPr="00ED01F9">
        <w:rPr>
          <w:rFonts w:ascii="Century Gothic" w:eastAsia="Calibri" w:hAnsi="Century Gothic"/>
          <w:sz w:val="20"/>
          <w:szCs w:val="20"/>
        </w:rPr>
        <w:t>Directory;</w:t>
      </w:r>
      <w:proofErr w:type="gramEnd"/>
    </w:p>
    <w:p w14:paraId="731765C0" w14:textId="7B77C96A" w:rsidR="00BC369F" w:rsidRPr="00ED01F9" w:rsidRDefault="00A76C9D" w:rsidP="000120C0">
      <w:pPr>
        <w:pStyle w:val="lead"/>
        <w:numPr>
          <w:ilvl w:val="2"/>
          <w:numId w:val="4"/>
        </w:numPr>
        <w:spacing w:before="0" w:beforeAutospacing="0" w:after="0" w:afterAutospacing="0"/>
        <w:jc w:val="both"/>
        <w:rPr>
          <w:rFonts w:ascii="Century Gothic" w:eastAsia="Calibri" w:hAnsi="Century Gothic"/>
          <w:sz w:val="20"/>
          <w:szCs w:val="20"/>
        </w:rPr>
      </w:pPr>
      <w:r w:rsidRPr="00ED01F9">
        <w:rPr>
          <w:rFonts w:ascii="Century Gothic" w:hAnsi="Century Gothic"/>
          <w:color w:val="1C153F"/>
          <w:sz w:val="20"/>
          <w:szCs w:val="20"/>
        </w:rPr>
        <w:t>three marketing emails</w:t>
      </w:r>
      <w:r w:rsidR="006D6957" w:rsidRPr="00ED01F9">
        <w:rPr>
          <w:rFonts w:ascii="Century Gothic" w:hAnsi="Century Gothic"/>
          <w:color w:val="1C153F"/>
          <w:sz w:val="20"/>
          <w:szCs w:val="20"/>
        </w:rPr>
        <w:t xml:space="preserve"> each Contract Year</w:t>
      </w:r>
      <w:r w:rsidRPr="00ED01F9">
        <w:rPr>
          <w:rFonts w:ascii="Century Gothic" w:hAnsi="Century Gothic"/>
          <w:color w:val="1C153F"/>
          <w:sz w:val="20"/>
          <w:szCs w:val="20"/>
        </w:rPr>
        <w:t xml:space="preserve"> to </w:t>
      </w:r>
      <w:r w:rsidR="001752D5" w:rsidRPr="00ED01F9">
        <w:rPr>
          <w:rFonts w:ascii="Century Gothic" w:hAnsi="Century Gothic"/>
          <w:color w:val="1C153F"/>
          <w:sz w:val="20"/>
          <w:szCs w:val="20"/>
        </w:rPr>
        <w:t>Firm</w:t>
      </w:r>
      <w:r w:rsidRPr="00ED01F9">
        <w:rPr>
          <w:rFonts w:ascii="Century Gothic" w:hAnsi="Century Gothic"/>
          <w:color w:val="1C153F"/>
          <w:sz w:val="20"/>
          <w:szCs w:val="20"/>
        </w:rPr>
        <w:t xml:space="preserve"> Members to promote products and </w:t>
      </w:r>
      <w:proofErr w:type="gramStart"/>
      <w:r w:rsidRPr="00ED01F9">
        <w:rPr>
          <w:rFonts w:ascii="Century Gothic" w:hAnsi="Century Gothic"/>
          <w:color w:val="1C153F"/>
          <w:sz w:val="20"/>
          <w:szCs w:val="20"/>
        </w:rPr>
        <w:t>services</w:t>
      </w:r>
      <w:r w:rsidR="00BC369F" w:rsidRPr="00ED01F9">
        <w:rPr>
          <w:rFonts w:ascii="Century Gothic" w:hAnsi="Century Gothic"/>
          <w:color w:val="1C153F"/>
          <w:sz w:val="20"/>
          <w:szCs w:val="20"/>
        </w:rPr>
        <w:t>;</w:t>
      </w:r>
      <w:proofErr w:type="gramEnd"/>
    </w:p>
    <w:p w14:paraId="28B5CD8B" w14:textId="6CA34879" w:rsidR="00BC369F" w:rsidRPr="00ED01F9" w:rsidRDefault="00BC369F" w:rsidP="000120C0">
      <w:pPr>
        <w:pStyle w:val="lead"/>
        <w:numPr>
          <w:ilvl w:val="2"/>
          <w:numId w:val="4"/>
        </w:numPr>
        <w:spacing w:before="0" w:beforeAutospacing="0" w:after="0" w:afterAutospacing="0"/>
        <w:jc w:val="both"/>
        <w:rPr>
          <w:rFonts w:ascii="Century Gothic" w:eastAsia="Calibri" w:hAnsi="Century Gothic"/>
          <w:sz w:val="20"/>
          <w:szCs w:val="20"/>
        </w:rPr>
      </w:pPr>
      <w:r w:rsidRPr="00ED01F9">
        <w:rPr>
          <w:rFonts w:ascii="Century Gothic" w:hAnsi="Century Gothic"/>
          <w:color w:val="1C153F"/>
          <w:sz w:val="20"/>
          <w:szCs w:val="20"/>
        </w:rPr>
        <w:t xml:space="preserve">ability to survey </w:t>
      </w:r>
      <w:r w:rsidR="001752D5" w:rsidRPr="00ED01F9">
        <w:rPr>
          <w:rFonts w:ascii="Century Gothic" w:hAnsi="Century Gothic"/>
          <w:color w:val="1C153F"/>
          <w:sz w:val="20"/>
          <w:szCs w:val="20"/>
        </w:rPr>
        <w:t>Firm</w:t>
      </w:r>
      <w:r w:rsidRPr="00ED01F9">
        <w:rPr>
          <w:rFonts w:ascii="Century Gothic" w:hAnsi="Century Gothic"/>
          <w:color w:val="1C153F"/>
          <w:sz w:val="20"/>
          <w:szCs w:val="20"/>
        </w:rPr>
        <w:t xml:space="preserve"> Member membership with</w:t>
      </w:r>
      <w:r w:rsidR="00061FCC" w:rsidRPr="00ED01F9">
        <w:rPr>
          <w:rFonts w:ascii="Century Gothic" w:hAnsi="Century Gothic"/>
          <w:color w:val="1C153F"/>
          <w:sz w:val="20"/>
          <w:szCs w:val="20"/>
        </w:rPr>
        <w:t xml:space="preserve"> questions</w:t>
      </w:r>
      <w:r w:rsidRPr="00ED01F9">
        <w:rPr>
          <w:rFonts w:ascii="Century Gothic" w:hAnsi="Century Gothic"/>
          <w:color w:val="1C153F"/>
          <w:sz w:val="20"/>
          <w:szCs w:val="20"/>
        </w:rPr>
        <w:t xml:space="preserve"> </w:t>
      </w:r>
      <w:r w:rsidR="00061FCC" w:rsidRPr="00ED01F9">
        <w:rPr>
          <w:rFonts w:ascii="Century Gothic" w:hAnsi="Century Gothic"/>
          <w:color w:val="1C153F"/>
          <w:sz w:val="20"/>
          <w:szCs w:val="20"/>
        </w:rPr>
        <w:t>each</w:t>
      </w:r>
      <w:r w:rsidRPr="00ED01F9">
        <w:rPr>
          <w:rFonts w:ascii="Century Gothic" w:hAnsi="Century Gothic"/>
          <w:color w:val="1C153F"/>
          <w:sz w:val="20"/>
          <w:szCs w:val="20"/>
        </w:rPr>
        <w:t xml:space="preserve"> Contract Year via the FIBA member </w:t>
      </w:r>
      <w:proofErr w:type="gramStart"/>
      <w:r w:rsidRPr="00ED01F9">
        <w:rPr>
          <w:rFonts w:ascii="Century Gothic" w:hAnsi="Century Gothic"/>
          <w:color w:val="1C153F"/>
          <w:sz w:val="20"/>
          <w:szCs w:val="20"/>
        </w:rPr>
        <w:t>website;</w:t>
      </w:r>
      <w:proofErr w:type="gramEnd"/>
    </w:p>
    <w:p w14:paraId="0A9C4DEA" w14:textId="6141132D" w:rsidR="00421983" w:rsidRPr="00ED01F9" w:rsidRDefault="00E648D9" w:rsidP="000120C0">
      <w:pPr>
        <w:pStyle w:val="lead"/>
        <w:numPr>
          <w:ilvl w:val="2"/>
          <w:numId w:val="4"/>
        </w:numPr>
        <w:spacing w:before="0" w:beforeAutospacing="0" w:after="0" w:afterAutospacing="0"/>
        <w:jc w:val="both"/>
        <w:rPr>
          <w:rFonts w:ascii="Century Gothic" w:hAnsi="Century Gothic"/>
          <w:color w:val="1C153F"/>
          <w:sz w:val="20"/>
          <w:szCs w:val="20"/>
        </w:rPr>
      </w:pPr>
      <w:r w:rsidRPr="00ED01F9">
        <w:rPr>
          <w:rFonts w:ascii="Century Gothic" w:hAnsi="Century Gothic"/>
          <w:sz w:val="20"/>
          <w:szCs w:val="20"/>
          <w:lang w:val="en-US"/>
        </w:rPr>
        <w:lastRenderedPageBreak/>
        <w:t>a minimum of three</w:t>
      </w:r>
      <w:r w:rsidR="00421983" w:rsidRPr="00ED01F9">
        <w:rPr>
          <w:rFonts w:ascii="Century Gothic" w:hAnsi="Century Gothic"/>
          <w:sz w:val="20"/>
          <w:szCs w:val="20"/>
          <w:lang w:val="en-US"/>
        </w:rPr>
        <w:t xml:space="preserve"> </w:t>
      </w:r>
      <w:r w:rsidR="00061FCC" w:rsidRPr="00ED01F9">
        <w:rPr>
          <w:rFonts w:ascii="Century Gothic" w:hAnsi="Century Gothic"/>
          <w:sz w:val="20"/>
          <w:szCs w:val="20"/>
          <w:lang w:val="en-US"/>
        </w:rPr>
        <w:t>articles</w:t>
      </w:r>
      <w:r w:rsidR="00421983" w:rsidRPr="00ED01F9">
        <w:rPr>
          <w:rFonts w:ascii="Century Gothic" w:hAnsi="Century Gothic"/>
          <w:sz w:val="20"/>
          <w:szCs w:val="20"/>
          <w:lang w:val="en-US"/>
        </w:rPr>
        <w:t xml:space="preserve"> per Contract Year in FIBA Advantage Online </w:t>
      </w:r>
      <w:proofErr w:type="gramStart"/>
      <w:r w:rsidR="00421983" w:rsidRPr="00ED01F9">
        <w:rPr>
          <w:rFonts w:ascii="Century Gothic" w:hAnsi="Century Gothic"/>
          <w:sz w:val="20"/>
          <w:szCs w:val="20"/>
          <w:lang w:val="en-US"/>
        </w:rPr>
        <w:t>publication;</w:t>
      </w:r>
      <w:proofErr w:type="gramEnd"/>
    </w:p>
    <w:p w14:paraId="65675153" w14:textId="7432B162" w:rsidR="00BC369F" w:rsidRPr="00ED01F9" w:rsidRDefault="00FB1512" w:rsidP="000120C0">
      <w:pPr>
        <w:pStyle w:val="lead"/>
        <w:numPr>
          <w:ilvl w:val="2"/>
          <w:numId w:val="4"/>
        </w:numPr>
        <w:spacing w:before="0" w:beforeAutospacing="0" w:after="0" w:afterAutospacing="0"/>
        <w:jc w:val="both"/>
        <w:rPr>
          <w:rFonts w:ascii="Century Gothic" w:hAnsi="Century Gothic"/>
          <w:color w:val="1C153F"/>
          <w:sz w:val="20"/>
          <w:szCs w:val="20"/>
        </w:rPr>
      </w:pPr>
      <w:r w:rsidRPr="00ED01F9">
        <w:rPr>
          <w:rFonts w:ascii="Century Gothic" w:hAnsi="Century Gothic"/>
          <w:sz w:val="20"/>
          <w:szCs w:val="20"/>
          <w:lang w:val="en-US"/>
        </w:rPr>
        <w:t>i</w:t>
      </w:r>
      <w:r w:rsidR="00BC369F" w:rsidRPr="00ED01F9">
        <w:rPr>
          <w:rFonts w:ascii="Century Gothic" w:hAnsi="Century Gothic"/>
          <w:sz w:val="20"/>
          <w:szCs w:val="20"/>
          <w:lang w:val="en-US"/>
        </w:rPr>
        <w:t>nvitation to regional meetings; and</w:t>
      </w:r>
    </w:p>
    <w:p w14:paraId="27BEDF12" w14:textId="4483A10D" w:rsidR="0024717C" w:rsidRPr="00ED01F9" w:rsidRDefault="00FB1512" w:rsidP="000120C0">
      <w:pPr>
        <w:pStyle w:val="lead"/>
        <w:numPr>
          <w:ilvl w:val="2"/>
          <w:numId w:val="4"/>
        </w:numPr>
        <w:spacing w:before="0" w:beforeAutospacing="0" w:after="0" w:afterAutospacing="0"/>
        <w:jc w:val="both"/>
        <w:rPr>
          <w:rFonts w:ascii="Century Gothic" w:hAnsi="Century Gothic"/>
          <w:color w:val="1C153F"/>
          <w:sz w:val="20"/>
          <w:szCs w:val="20"/>
        </w:rPr>
      </w:pPr>
      <w:r w:rsidRPr="00ED01F9">
        <w:rPr>
          <w:rFonts w:ascii="Century Gothic" w:hAnsi="Century Gothic"/>
          <w:sz w:val="20"/>
          <w:szCs w:val="20"/>
          <w:lang w:val="en-US"/>
        </w:rPr>
        <w:t>a</w:t>
      </w:r>
      <w:r w:rsidR="00BC369F" w:rsidRPr="00ED01F9">
        <w:rPr>
          <w:rFonts w:ascii="Century Gothic" w:hAnsi="Century Gothic"/>
          <w:sz w:val="20"/>
          <w:szCs w:val="20"/>
          <w:lang w:val="en-US"/>
        </w:rPr>
        <w:t>bility to raise topics for discussion at Executive Committee meetings.</w:t>
      </w:r>
    </w:p>
    <w:p w14:paraId="481FE369" w14:textId="3721DDEF" w:rsidR="00B11B28" w:rsidRPr="00ED01F9" w:rsidRDefault="00B11B28" w:rsidP="000120C0">
      <w:pPr>
        <w:pStyle w:val="lead"/>
        <w:numPr>
          <w:ilvl w:val="1"/>
          <w:numId w:val="4"/>
        </w:numPr>
        <w:spacing w:before="240" w:beforeAutospacing="0" w:after="240" w:afterAutospacing="0"/>
        <w:jc w:val="both"/>
        <w:rPr>
          <w:rFonts w:ascii="Century Gothic" w:hAnsi="Century Gothic"/>
          <w:color w:val="1C153F"/>
          <w:sz w:val="20"/>
          <w:szCs w:val="20"/>
        </w:rPr>
      </w:pPr>
      <w:r w:rsidRPr="00ED01F9">
        <w:rPr>
          <w:rFonts w:ascii="Century Gothic" w:eastAsia="Calibri" w:hAnsi="Century Gothic"/>
          <w:sz w:val="20"/>
          <w:szCs w:val="20"/>
        </w:rPr>
        <w:t xml:space="preserve">FIBA may, at its </w:t>
      </w:r>
      <w:r w:rsidR="0057076F" w:rsidRPr="00ED01F9">
        <w:rPr>
          <w:rFonts w:ascii="Century Gothic" w:eastAsia="Calibri" w:hAnsi="Century Gothic"/>
          <w:sz w:val="20"/>
          <w:szCs w:val="20"/>
        </w:rPr>
        <w:t xml:space="preserve">sole and </w:t>
      </w:r>
      <w:r w:rsidRPr="00ED01F9">
        <w:rPr>
          <w:rFonts w:ascii="Century Gothic" w:eastAsia="Calibri" w:hAnsi="Century Gothic"/>
          <w:sz w:val="20"/>
          <w:szCs w:val="20"/>
        </w:rPr>
        <w:t xml:space="preserve">absolute discretion, amend any FIBA </w:t>
      </w:r>
      <w:r w:rsidR="00904FE7" w:rsidRPr="00ED01F9">
        <w:rPr>
          <w:rFonts w:ascii="Century Gothic" w:eastAsia="Calibri" w:hAnsi="Century Gothic"/>
          <w:sz w:val="20"/>
          <w:szCs w:val="20"/>
        </w:rPr>
        <w:t>Partner</w:t>
      </w:r>
      <w:r w:rsidRPr="00ED01F9">
        <w:rPr>
          <w:rFonts w:ascii="Century Gothic" w:eastAsia="Calibri" w:hAnsi="Century Gothic"/>
          <w:sz w:val="20"/>
          <w:szCs w:val="20"/>
        </w:rPr>
        <w:t xml:space="preserve"> Service</w:t>
      </w:r>
      <w:r w:rsidR="00FB365C" w:rsidRPr="00ED01F9">
        <w:rPr>
          <w:rFonts w:ascii="Century Gothic" w:eastAsia="Calibri" w:hAnsi="Century Gothic"/>
          <w:sz w:val="20"/>
          <w:szCs w:val="20"/>
        </w:rPr>
        <w:t>s</w:t>
      </w:r>
      <w:r w:rsidRPr="00ED01F9">
        <w:rPr>
          <w:rFonts w:ascii="Century Gothic" w:eastAsia="Calibri" w:hAnsi="Century Gothic"/>
          <w:sz w:val="20"/>
          <w:szCs w:val="20"/>
        </w:rPr>
        <w:t xml:space="preserve"> specification or change any aspect of any FIBA </w:t>
      </w:r>
      <w:r w:rsidR="00904FE7" w:rsidRPr="00ED01F9">
        <w:rPr>
          <w:rFonts w:ascii="Century Gothic" w:eastAsia="Calibri" w:hAnsi="Century Gothic"/>
          <w:sz w:val="20"/>
          <w:szCs w:val="20"/>
        </w:rPr>
        <w:t>Partner</w:t>
      </w:r>
      <w:r w:rsidRPr="00ED01F9">
        <w:rPr>
          <w:rFonts w:ascii="Century Gothic" w:eastAsia="Calibri" w:hAnsi="Century Gothic"/>
          <w:sz w:val="20"/>
          <w:szCs w:val="20"/>
        </w:rPr>
        <w:t xml:space="preserve"> Service</w:t>
      </w:r>
      <w:r w:rsidR="00FB365C" w:rsidRPr="00ED01F9">
        <w:rPr>
          <w:rFonts w:ascii="Century Gothic" w:eastAsia="Calibri" w:hAnsi="Century Gothic"/>
          <w:sz w:val="20"/>
          <w:szCs w:val="20"/>
        </w:rPr>
        <w:t>s</w:t>
      </w:r>
      <w:r w:rsidRPr="00ED01F9">
        <w:rPr>
          <w:rFonts w:ascii="Century Gothic" w:eastAsia="Calibri" w:hAnsi="Century Gothic"/>
          <w:sz w:val="20"/>
          <w:szCs w:val="20"/>
        </w:rPr>
        <w:t xml:space="preserve"> or withdraw any </w:t>
      </w:r>
      <w:r w:rsidR="00982264" w:rsidRPr="00ED01F9">
        <w:rPr>
          <w:rFonts w:ascii="Century Gothic" w:eastAsia="Calibri" w:hAnsi="Century Gothic"/>
          <w:sz w:val="20"/>
          <w:szCs w:val="20"/>
        </w:rPr>
        <w:t xml:space="preserve">FIBA </w:t>
      </w:r>
      <w:r w:rsidR="00904FE7" w:rsidRPr="00ED01F9">
        <w:rPr>
          <w:rFonts w:ascii="Century Gothic" w:eastAsia="Calibri" w:hAnsi="Century Gothic"/>
          <w:sz w:val="20"/>
          <w:szCs w:val="20"/>
        </w:rPr>
        <w:t>Partner</w:t>
      </w:r>
      <w:r w:rsidRPr="00ED01F9">
        <w:rPr>
          <w:rFonts w:ascii="Century Gothic" w:eastAsia="Calibri" w:hAnsi="Century Gothic"/>
          <w:sz w:val="20"/>
          <w:szCs w:val="20"/>
        </w:rPr>
        <w:t xml:space="preserve"> Service</w:t>
      </w:r>
      <w:r w:rsidR="00FB365C" w:rsidRPr="00ED01F9">
        <w:rPr>
          <w:rFonts w:ascii="Century Gothic" w:eastAsia="Calibri" w:hAnsi="Century Gothic"/>
          <w:sz w:val="20"/>
          <w:szCs w:val="20"/>
        </w:rPr>
        <w:t>s</w:t>
      </w:r>
      <w:r w:rsidRPr="00ED01F9">
        <w:rPr>
          <w:rFonts w:ascii="Century Gothic" w:eastAsia="Calibri" w:hAnsi="Century Gothic"/>
          <w:sz w:val="20"/>
          <w:szCs w:val="20"/>
        </w:rPr>
        <w:t xml:space="preserve"> at any time</w:t>
      </w:r>
      <w:r w:rsidR="00982264" w:rsidRPr="00ED01F9">
        <w:rPr>
          <w:rFonts w:ascii="Century Gothic" w:eastAsia="Calibri" w:hAnsi="Century Gothic"/>
          <w:sz w:val="20"/>
          <w:szCs w:val="20"/>
        </w:rPr>
        <w:t xml:space="preserve">. </w:t>
      </w:r>
    </w:p>
    <w:p w14:paraId="45B25C44" w14:textId="0CFB1BEB" w:rsidR="00982264" w:rsidRPr="00ED01F9" w:rsidRDefault="008077DA" w:rsidP="000120C0">
      <w:pPr>
        <w:pStyle w:val="lead"/>
        <w:numPr>
          <w:ilvl w:val="1"/>
          <w:numId w:val="4"/>
        </w:numPr>
        <w:spacing w:before="24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 xml:space="preserve">Partner </w:t>
      </w:r>
      <w:r w:rsidR="00982264" w:rsidRPr="00ED01F9">
        <w:rPr>
          <w:rFonts w:ascii="Century Gothic" w:hAnsi="Century Gothic"/>
          <w:color w:val="1C153F"/>
          <w:sz w:val="20"/>
          <w:szCs w:val="20"/>
        </w:rPr>
        <w:t>Member may display the FIBA logo for the duration of its Membership and the Contract.</w:t>
      </w:r>
    </w:p>
    <w:p w14:paraId="45951686" w14:textId="7E0C059F" w:rsidR="004E0BF8" w:rsidRPr="00ED01F9" w:rsidRDefault="004E0BF8" w:rsidP="000120C0">
      <w:pPr>
        <w:pStyle w:val="lead"/>
        <w:numPr>
          <w:ilvl w:val="1"/>
          <w:numId w:val="4"/>
        </w:numPr>
        <w:spacing w:before="240" w:beforeAutospacing="0" w:after="240" w:afterAutospacing="0"/>
        <w:jc w:val="both"/>
        <w:rPr>
          <w:rFonts w:ascii="Century Gothic" w:hAnsi="Century Gothic"/>
          <w:color w:val="1C153F"/>
          <w:sz w:val="20"/>
          <w:szCs w:val="20"/>
        </w:rPr>
      </w:pPr>
      <w:r w:rsidRPr="00ED01F9">
        <w:rPr>
          <w:rFonts w:ascii="Century Gothic" w:hAnsi="Century Gothic"/>
          <w:kern w:val="20"/>
          <w:sz w:val="20"/>
          <w:szCs w:val="20"/>
        </w:rPr>
        <w:t>Except where expressly stated otherwise in the Contract or as required by Applicable Laws, no warranty, condition, undertaking or term, whether statutory, express or implied as to condition, satisfactory quality, performance, durability, fitness for purpose or otherwise is given or assumed by FIBA in relation to the performance of its activities and all such warranties, conditions, undertakings and terms are hereby excluded to the extent allowed by law.</w:t>
      </w:r>
    </w:p>
    <w:p w14:paraId="03CFD945" w14:textId="6BB96398" w:rsidR="0019796E" w:rsidRPr="00ED01F9" w:rsidRDefault="00F81736" w:rsidP="000120C0">
      <w:pPr>
        <w:pStyle w:val="lead"/>
        <w:numPr>
          <w:ilvl w:val="0"/>
          <w:numId w:val="4"/>
        </w:numPr>
        <w:spacing w:before="240" w:beforeAutospacing="0" w:after="240" w:afterAutospacing="0"/>
        <w:jc w:val="both"/>
        <w:rPr>
          <w:rFonts w:ascii="Century Gothic" w:hAnsi="Century Gothic"/>
          <w:b/>
          <w:bCs/>
          <w:color w:val="1C153F"/>
          <w:sz w:val="20"/>
          <w:szCs w:val="20"/>
        </w:rPr>
      </w:pPr>
      <w:r w:rsidRPr="00ED01F9">
        <w:rPr>
          <w:rFonts w:ascii="Century Gothic" w:hAnsi="Century Gothic"/>
          <w:b/>
          <w:bCs/>
          <w:color w:val="1C153F"/>
          <w:sz w:val="20"/>
          <w:szCs w:val="20"/>
        </w:rPr>
        <w:t>Suspension of Membership</w:t>
      </w:r>
    </w:p>
    <w:p w14:paraId="51182E21" w14:textId="1EDC4AEE" w:rsidR="0019796E" w:rsidRPr="00ED01F9" w:rsidRDefault="0019796E"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 xml:space="preserve">FIBA reserves the right to suspend </w:t>
      </w:r>
      <w:r w:rsidR="00C94448" w:rsidRPr="00ED01F9">
        <w:rPr>
          <w:rFonts w:ascii="Century Gothic" w:hAnsi="Century Gothic"/>
          <w:color w:val="1C153F"/>
          <w:sz w:val="20"/>
          <w:szCs w:val="20"/>
        </w:rPr>
        <w:t xml:space="preserve">Partner </w:t>
      </w:r>
      <w:r w:rsidRPr="00ED01F9">
        <w:rPr>
          <w:rFonts w:ascii="Century Gothic" w:hAnsi="Century Gothic"/>
          <w:color w:val="1C153F"/>
          <w:sz w:val="20"/>
          <w:szCs w:val="20"/>
        </w:rPr>
        <w:t xml:space="preserve">Member’s Membership </w:t>
      </w:r>
      <w:proofErr w:type="gramStart"/>
      <w:r w:rsidRPr="00ED01F9">
        <w:rPr>
          <w:rFonts w:ascii="Century Gothic" w:hAnsi="Century Gothic"/>
          <w:color w:val="1C153F"/>
          <w:sz w:val="20"/>
          <w:szCs w:val="20"/>
        </w:rPr>
        <w:t>in the event that</w:t>
      </w:r>
      <w:proofErr w:type="gramEnd"/>
      <w:r w:rsidRPr="00ED01F9">
        <w:rPr>
          <w:rFonts w:ascii="Century Gothic" w:hAnsi="Century Gothic"/>
          <w:color w:val="1C153F"/>
          <w:sz w:val="20"/>
          <w:szCs w:val="20"/>
        </w:rPr>
        <w:t xml:space="preserve"> </w:t>
      </w:r>
      <w:r w:rsidR="00C94448" w:rsidRPr="00ED01F9">
        <w:rPr>
          <w:rFonts w:ascii="Century Gothic" w:hAnsi="Century Gothic"/>
          <w:color w:val="1C153F"/>
          <w:sz w:val="20"/>
          <w:szCs w:val="20"/>
        </w:rPr>
        <w:t xml:space="preserve">Partner </w:t>
      </w:r>
      <w:r w:rsidRPr="00ED01F9">
        <w:rPr>
          <w:rFonts w:ascii="Century Gothic" w:hAnsi="Century Gothic"/>
          <w:color w:val="1C153F"/>
          <w:sz w:val="20"/>
          <w:szCs w:val="20"/>
        </w:rPr>
        <w:t>Member materially breaches these Terms</w:t>
      </w:r>
      <w:r w:rsidR="00C94448" w:rsidRPr="00ED01F9">
        <w:rPr>
          <w:rFonts w:ascii="Century Gothic" w:hAnsi="Century Gothic"/>
          <w:color w:val="1C153F"/>
          <w:sz w:val="20"/>
          <w:szCs w:val="20"/>
        </w:rPr>
        <w:t xml:space="preserve"> and Conditions</w:t>
      </w:r>
      <w:r w:rsidRPr="00ED01F9">
        <w:rPr>
          <w:rFonts w:ascii="Century Gothic" w:hAnsi="Century Gothic"/>
          <w:color w:val="1C153F"/>
          <w:sz w:val="20"/>
          <w:szCs w:val="20"/>
        </w:rPr>
        <w:t xml:space="preserve"> or fails to pay Membership Fee.</w:t>
      </w:r>
    </w:p>
    <w:p w14:paraId="62E3ED91" w14:textId="4BC0BF3E" w:rsidR="0019796E" w:rsidRPr="00ED01F9" w:rsidRDefault="0019796E"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hAnsi="Century Gothic"/>
          <w:color w:val="1C153F"/>
          <w:sz w:val="20"/>
          <w:szCs w:val="20"/>
        </w:rPr>
        <w:t>FIBA will</w:t>
      </w:r>
      <w:r w:rsidRPr="00ED01F9">
        <w:rPr>
          <w:rFonts w:ascii="Century Gothic" w:eastAsia="Calibri" w:hAnsi="Century Gothic"/>
          <w:spacing w:val="-2"/>
          <w:sz w:val="20"/>
          <w:szCs w:val="20"/>
        </w:rPr>
        <w:t xml:space="preserve"> not be in breach of the Contract if and to the extent that it is exercising its rights of suspension in accordance with this clause 6 or as otherwise provided in these Terms</w:t>
      </w:r>
      <w:r w:rsidR="0000318D" w:rsidRPr="00ED01F9">
        <w:rPr>
          <w:rFonts w:ascii="Century Gothic" w:eastAsia="Calibri" w:hAnsi="Century Gothic"/>
          <w:spacing w:val="-2"/>
          <w:sz w:val="20"/>
          <w:szCs w:val="20"/>
        </w:rPr>
        <w:t xml:space="preserve"> and Conditions</w:t>
      </w:r>
      <w:r w:rsidRPr="00ED01F9">
        <w:rPr>
          <w:rFonts w:ascii="Century Gothic" w:eastAsia="Calibri" w:hAnsi="Century Gothic"/>
          <w:spacing w:val="-2"/>
          <w:sz w:val="20"/>
          <w:szCs w:val="20"/>
        </w:rPr>
        <w:t xml:space="preserve">. </w:t>
      </w:r>
    </w:p>
    <w:p w14:paraId="3F8E65B0" w14:textId="77777777" w:rsidR="0019796E" w:rsidRPr="00ED01F9" w:rsidRDefault="0019796E"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eastAsia="Calibri" w:hAnsi="Century Gothic"/>
          <w:spacing w:val="-2"/>
          <w:sz w:val="20"/>
          <w:szCs w:val="20"/>
        </w:rPr>
        <w:t>Suspension in accordance with this clause 6 shall be without prejudice to any other rights and remedies that FIBA may have.</w:t>
      </w:r>
    </w:p>
    <w:p w14:paraId="45F60032" w14:textId="6A55D98E" w:rsidR="0019796E" w:rsidRPr="00ED01F9" w:rsidRDefault="0001725E"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eastAsia="Calibri" w:hAnsi="Century Gothic"/>
          <w:spacing w:val="-2"/>
          <w:sz w:val="20"/>
          <w:szCs w:val="20"/>
        </w:rPr>
        <w:t xml:space="preserve">Partner </w:t>
      </w:r>
      <w:r w:rsidR="0019796E" w:rsidRPr="00ED01F9">
        <w:rPr>
          <w:rFonts w:ascii="Century Gothic" w:eastAsia="Calibri" w:hAnsi="Century Gothic"/>
          <w:spacing w:val="-2"/>
          <w:sz w:val="20"/>
          <w:szCs w:val="20"/>
        </w:rPr>
        <w:t xml:space="preserve">Member will remain liable for Membership Fee during any period of suspension pursuant to clause 6. </w:t>
      </w:r>
    </w:p>
    <w:p w14:paraId="671370C6" w14:textId="509229BA" w:rsidR="0019796E" w:rsidRPr="00ED01F9" w:rsidRDefault="0019796E" w:rsidP="000120C0">
      <w:pPr>
        <w:pStyle w:val="lead"/>
        <w:numPr>
          <w:ilvl w:val="1"/>
          <w:numId w:val="4"/>
        </w:numPr>
        <w:spacing w:before="0" w:beforeAutospacing="0" w:after="0" w:afterAutospacing="0"/>
        <w:jc w:val="both"/>
        <w:rPr>
          <w:rFonts w:ascii="Century Gothic" w:hAnsi="Century Gothic"/>
          <w:color w:val="1C153F"/>
          <w:sz w:val="20"/>
          <w:szCs w:val="20"/>
        </w:rPr>
      </w:pPr>
      <w:r w:rsidRPr="00ED01F9">
        <w:rPr>
          <w:rFonts w:ascii="Century Gothic" w:hAnsi="Century Gothic"/>
          <w:sz w:val="20"/>
          <w:szCs w:val="20"/>
        </w:rPr>
        <w:t xml:space="preserve">FIBA will as soon as reasonably practicable (a) notify </w:t>
      </w:r>
      <w:r w:rsidR="0001725E" w:rsidRPr="00ED01F9">
        <w:rPr>
          <w:rFonts w:ascii="Century Gothic" w:hAnsi="Century Gothic"/>
          <w:sz w:val="20"/>
          <w:szCs w:val="20"/>
        </w:rPr>
        <w:t xml:space="preserve">Partner </w:t>
      </w:r>
      <w:r w:rsidRPr="00ED01F9">
        <w:rPr>
          <w:rFonts w:ascii="Century Gothic" w:hAnsi="Century Gothic"/>
          <w:sz w:val="20"/>
          <w:szCs w:val="20"/>
        </w:rPr>
        <w:t xml:space="preserve">Member of the suspension and the reason for the suspension and its expected duration; and (b) reinstate Membership, once the ground(s) for suspension no longer exist. </w:t>
      </w:r>
    </w:p>
    <w:p w14:paraId="5960520D" w14:textId="77777777" w:rsidR="00F81736" w:rsidRPr="00ED01F9" w:rsidRDefault="00F81736" w:rsidP="000120C0">
      <w:pPr>
        <w:pStyle w:val="ListParagraph"/>
        <w:spacing w:after="0"/>
        <w:jc w:val="both"/>
        <w:rPr>
          <w:rFonts w:ascii="Century Gothic" w:hAnsi="Century Gothic" w:cs="Times New Roman"/>
          <w:color w:val="1C153F"/>
          <w:sz w:val="20"/>
          <w:szCs w:val="20"/>
        </w:rPr>
      </w:pPr>
    </w:p>
    <w:p w14:paraId="5CEDF522" w14:textId="3616C69C" w:rsidR="009527AE" w:rsidRPr="00ED01F9" w:rsidRDefault="00394344" w:rsidP="000120C0">
      <w:pPr>
        <w:pStyle w:val="lead"/>
        <w:numPr>
          <w:ilvl w:val="0"/>
          <w:numId w:val="4"/>
        </w:numPr>
        <w:spacing w:before="0" w:beforeAutospacing="0" w:after="240" w:afterAutospacing="0"/>
        <w:jc w:val="both"/>
        <w:rPr>
          <w:rFonts w:ascii="Century Gothic" w:hAnsi="Century Gothic"/>
          <w:b/>
          <w:bCs/>
          <w:color w:val="1C153F"/>
          <w:sz w:val="20"/>
          <w:szCs w:val="20"/>
        </w:rPr>
      </w:pPr>
      <w:r w:rsidRPr="00ED01F9">
        <w:rPr>
          <w:rFonts w:ascii="Century Gothic" w:hAnsi="Century Gothic"/>
          <w:b/>
          <w:bCs/>
          <w:color w:val="1C153F"/>
          <w:sz w:val="20"/>
          <w:szCs w:val="20"/>
        </w:rPr>
        <w:t>Termination</w:t>
      </w:r>
    </w:p>
    <w:p w14:paraId="043961F2" w14:textId="1787DD7C" w:rsidR="00F257A9" w:rsidRPr="00ED01F9" w:rsidRDefault="0001725E"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eastAsia="Calibri" w:hAnsi="Century Gothic"/>
          <w:sz w:val="20"/>
          <w:szCs w:val="20"/>
        </w:rPr>
        <w:t xml:space="preserve">Partner </w:t>
      </w:r>
      <w:r w:rsidR="00F257A9" w:rsidRPr="00ED01F9">
        <w:rPr>
          <w:rFonts w:ascii="Century Gothic" w:eastAsia="Calibri" w:hAnsi="Century Gothic"/>
          <w:sz w:val="20"/>
          <w:szCs w:val="20"/>
        </w:rPr>
        <w:t xml:space="preserve">Member’s Membership shall terminate upon termination of this Contract. </w:t>
      </w:r>
    </w:p>
    <w:p w14:paraId="15DC92BF" w14:textId="46249372" w:rsidR="00794CC5" w:rsidRPr="00ED01F9" w:rsidRDefault="00E43DD0" w:rsidP="000120C0">
      <w:pPr>
        <w:pStyle w:val="lead"/>
        <w:numPr>
          <w:ilvl w:val="1"/>
          <w:numId w:val="4"/>
        </w:numPr>
        <w:spacing w:before="0" w:beforeAutospacing="0" w:after="240" w:afterAutospacing="0"/>
        <w:jc w:val="both"/>
        <w:rPr>
          <w:rFonts w:ascii="Century Gothic" w:hAnsi="Century Gothic"/>
          <w:color w:val="1C153F"/>
          <w:sz w:val="20"/>
          <w:szCs w:val="20"/>
        </w:rPr>
      </w:pPr>
      <w:r w:rsidRPr="00ED01F9">
        <w:rPr>
          <w:rFonts w:ascii="Century Gothic" w:eastAsia="Calibri" w:hAnsi="Century Gothic"/>
          <w:sz w:val="20"/>
          <w:szCs w:val="20"/>
        </w:rPr>
        <w:t>The parties may mutually agree in writing to terminate the Contract on a specified date.</w:t>
      </w:r>
      <w:bookmarkStart w:id="3" w:name="_Hlk118723612"/>
    </w:p>
    <w:p w14:paraId="40422DA8" w14:textId="402161C4" w:rsidR="00E43DD0" w:rsidRPr="00ED01F9" w:rsidRDefault="00794CC5" w:rsidP="000120C0">
      <w:pPr>
        <w:pStyle w:val="lead"/>
        <w:numPr>
          <w:ilvl w:val="1"/>
          <w:numId w:val="4"/>
        </w:numPr>
        <w:spacing w:before="0" w:beforeAutospacing="0" w:after="240" w:afterAutospacing="0"/>
        <w:jc w:val="both"/>
        <w:rPr>
          <w:rFonts w:ascii="Century Gothic" w:hAnsi="Century Gothic"/>
          <w:sz w:val="20"/>
          <w:szCs w:val="20"/>
        </w:rPr>
      </w:pPr>
      <w:r w:rsidRPr="00ED01F9">
        <w:rPr>
          <w:rFonts w:ascii="Century Gothic" w:eastAsia="Calibri" w:hAnsi="Century Gothic"/>
          <w:sz w:val="20"/>
          <w:szCs w:val="20"/>
        </w:rPr>
        <w:t>E</w:t>
      </w:r>
      <w:r w:rsidR="00E43DD0" w:rsidRPr="00ED01F9">
        <w:rPr>
          <w:rFonts w:ascii="Century Gothic" w:hAnsi="Century Gothic"/>
          <w:sz w:val="20"/>
          <w:szCs w:val="20"/>
        </w:rPr>
        <w:t>ither party may terminate the Contract by providing no fewer than thirty (30) days’ written notice to the other</w:t>
      </w:r>
      <w:bookmarkEnd w:id="3"/>
      <w:r w:rsidR="00E43DD0" w:rsidRPr="00ED01F9">
        <w:rPr>
          <w:rFonts w:ascii="Century Gothic" w:hAnsi="Century Gothic"/>
          <w:sz w:val="20"/>
          <w:szCs w:val="20"/>
        </w:rPr>
        <w:t xml:space="preserve">. Such termination shall take effect at the end of the month in which the notice expires. </w:t>
      </w:r>
    </w:p>
    <w:p w14:paraId="45DE5F32" w14:textId="2C6CAE10" w:rsidR="00E43DD0" w:rsidRPr="00ED01F9" w:rsidRDefault="00E43DD0" w:rsidP="000120C0">
      <w:pPr>
        <w:pStyle w:val="lead"/>
        <w:numPr>
          <w:ilvl w:val="1"/>
          <w:numId w:val="4"/>
        </w:numPr>
        <w:spacing w:before="0" w:beforeAutospacing="0" w:after="240" w:afterAutospacing="0"/>
        <w:jc w:val="both"/>
        <w:rPr>
          <w:rFonts w:ascii="Century Gothic" w:hAnsi="Century Gothic"/>
          <w:sz w:val="20"/>
          <w:szCs w:val="20"/>
        </w:rPr>
      </w:pPr>
      <w:bookmarkStart w:id="4" w:name="_Ref110070188"/>
      <w:bookmarkStart w:id="5" w:name="_Hlk136868271"/>
      <w:r w:rsidRPr="00ED01F9">
        <w:rPr>
          <w:rFonts w:ascii="Century Gothic" w:hAnsi="Century Gothic"/>
          <w:sz w:val="20"/>
          <w:szCs w:val="20"/>
        </w:rPr>
        <w:t>Without</w:t>
      </w:r>
      <w:r w:rsidRPr="00ED01F9">
        <w:rPr>
          <w:rFonts w:ascii="Century Gothic" w:hAnsi="Century Gothic"/>
          <w:spacing w:val="8"/>
          <w:sz w:val="20"/>
          <w:szCs w:val="20"/>
        </w:rPr>
        <w:t xml:space="preserve"> </w:t>
      </w:r>
      <w:r w:rsidRPr="00ED01F9">
        <w:rPr>
          <w:rFonts w:ascii="Century Gothic" w:hAnsi="Century Gothic"/>
          <w:sz w:val="20"/>
          <w:szCs w:val="20"/>
        </w:rPr>
        <w:t>affecting</w:t>
      </w:r>
      <w:r w:rsidRPr="00ED01F9">
        <w:rPr>
          <w:rFonts w:ascii="Century Gothic" w:hAnsi="Century Gothic"/>
          <w:spacing w:val="8"/>
          <w:sz w:val="20"/>
          <w:szCs w:val="20"/>
        </w:rPr>
        <w:t xml:space="preserve"> </w:t>
      </w:r>
      <w:r w:rsidRPr="00ED01F9">
        <w:rPr>
          <w:rFonts w:ascii="Century Gothic" w:hAnsi="Century Gothic"/>
          <w:sz w:val="20"/>
          <w:szCs w:val="20"/>
        </w:rPr>
        <w:t>any</w:t>
      </w:r>
      <w:r w:rsidRPr="00ED01F9">
        <w:rPr>
          <w:rFonts w:ascii="Century Gothic" w:hAnsi="Century Gothic"/>
          <w:spacing w:val="8"/>
          <w:sz w:val="20"/>
          <w:szCs w:val="20"/>
        </w:rPr>
        <w:t xml:space="preserve"> </w:t>
      </w:r>
      <w:r w:rsidRPr="00ED01F9">
        <w:rPr>
          <w:rFonts w:ascii="Century Gothic" w:hAnsi="Century Gothic"/>
          <w:sz w:val="20"/>
          <w:szCs w:val="20"/>
        </w:rPr>
        <w:t>other</w:t>
      </w:r>
      <w:r w:rsidRPr="00ED01F9">
        <w:rPr>
          <w:rFonts w:ascii="Century Gothic" w:hAnsi="Century Gothic"/>
          <w:spacing w:val="9"/>
          <w:sz w:val="20"/>
          <w:szCs w:val="20"/>
        </w:rPr>
        <w:t xml:space="preserve"> </w:t>
      </w:r>
      <w:r w:rsidRPr="00ED01F9">
        <w:rPr>
          <w:rFonts w:ascii="Century Gothic" w:hAnsi="Century Gothic"/>
          <w:sz w:val="20"/>
          <w:szCs w:val="20"/>
        </w:rPr>
        <w:t>rights</w:t>
      </w:r>
      <w:r w:rsidRPr="00ED01F9">
        <w:rPr>
          <w:rFonts w:ascii="Century Gothic" w:hAnsi="Century Gothic"/>
          <w:spacing w:val="9"/>
          <w:sz w:val="20"/>
          <w:szCs w:val="20"/>
        </w:rPr>
        <w:t xml:space="preserve"> </w:t>
      </w:r>
      <w:r w:rsidRPr="00ED01F9">
        <w:rPr>
          <w:rFonts w:ascii="Century Gothic" w:hAnsi="Century Gothic"/>
          <w:sz w:val="20"/>
          <w:szCs w:val="20"/>
        </w:rPr>
        <w:t>or</w:t>
      </w:r>
      <w:r w:rsidRPr="00ED01F9">
        <w:rPr>
          <w:rFonts w:ascii="Century Gothic" w:hAnsi="Century Gothic"/>
          <w:spacing w:val="8"/>
          <w:sz w:val="20"/>
          <w:szCs w:val="20"/>
        </w:rPr>
        <w:t xml:space="preserve"> </w:t>
      </w:r>
      <w:r w:rsidRPr="00ED01F9">
        <w:rPr>
          <w:rFonts w:ascii="Century Gothic" w:hAnsi="Century Gothic"/>
          <w:sz w:val="20"/>
          <w:szCs w:val="20"/>
        </w:rPr>
        <w:t>remedies</w:t>
      </w:r>
      <w:r w:rsidRPr="00ED01F9">
        <w:rPr>
          <w:rFonts w:ascii="Century Gothic" w:hAnsi="Century Gothic"/>
          <w:spacing w:val="9"/>
          <w:sz w:val="20"/>
          <w:szCs w:val="20"/>
        </w:rPr>
        <w:t xml:space="preserve"> </w:t>
      </w:r>
      <w:r w:rsidRPr="00ED01F9">
        <w:rPr>
          <w:rFonts w:ascii="Century Gothic" w:hAnsi="Century Gothic"/>
          <w:sz w:val="20"/>
          <w:szCs w:val="20"/>
        </w:rPr>
        <w:t>available</w:t>
      </w:r>
      <w:r w:rsidRPr="00ED01F9">
        <w:rPr>
          <w:rFonts w:ascii="Century Gothic" w:hAnsi="Century Gothic"/>
          <w:spacing w:val="9"/>
          <w:sz w:val="20"/>
          <w:szCs w:val="20"/>
        </w:rPr>
        <w:t xml:space="preserve"> </w:t>
      </w:r>
      <w:r w:rsidRPr="00ED01F9">
        <w:rPr>
          <w:rFonts w:ascii="Century Gothic" w:hAnsi="Century Gothic"/>
          <w:sz w:val="20"/>
          <w:szCs w:val="20"/>
        </w:rPr>
        <w:t>to</w:t>
      </w:r>
      <w:r w:rsidRPr="00ED01F9">
        <w:rPr>
          <w:rFonts w:ascii="Century Gothic" w:hAnsi="Century Gothic"/>
          <w:spacing w:val="7"/>
          <w:sz w:val="20"/>
          <w:szCs w:val="20"/>
        </w:rPr>
        <w:t xml:space="preserve"> </w:t>
      </w:r>
      <w:r w:rsidRPr="00ED01F9">
        <w:rPr>
          <w:rFonts w:ascii="Century Gothic" w:hAnsi="Century Gothic"/>
          <w:sz w:val="20"/>
          <w:szCs w:val="20"/>
        </w:rPr>
        <w:t>it,</w:t>
      </w:r>
      <w:r w:rsidRPr="00ED01F9">
        <w:rPr>
          <w:rFonts w:ascii="Century Gothic" w:hAnsi="Century Gothic"/>
          <w:spacing w:val="-12"/>
          <w:sz w:val="20"/>
          <w:szCs w:val="20"/>
        </w:rPr>
        <w:t xml:space="preserve"> a party</w:t>
      </w:r>
      <w:r w:rsidRPr="00ED01F9">
        <w:rPr>
          <w:rFonts w:ascii="Century Gothic" w:hAnsi="Century Gothic"/>
          <w:spacing w:val="-8"/>
          <w:sz w:val="20"/>
          <w:szCs w:val="20"/>
        </w:rPr>
        <w:t xml:space="preserve"> </w:t>
      </w:r>
      <w:r w:rsidRPr="00ED01F9">
        <w:rPr>
          <w:rFonts w:ascii="Century Gothic" w:hAnsi="Century Gothic"/>
          <w:sz w:val="20"/>
          <w:szCs w:val="20"/>
        </w:rPr>
        <w:t>may</w:t>
      </w:r>
      <w:r w:rsidRPr="00ED01F9">
        <w:rPr>
          <w:rFonts w:ascii="Century Gothic" w:hAnsi="Century Gothic"/>
          <w:spacing w:val="-12"/>
          <w:sz w:val="20"/>
          <w:szCs w:val="20"/>
        </w:rPr>
        <w:t xml:space="preserve"> </w:t>
      </w:r>
      <w:r w:rsidRPr="00ED01F9">
        <w:rPr>
          <w:rFonts w:ascii="Century Gothic" w:hAnsi="Century Gothic"/>
          <w:sz w:val="20"/>
          <w:szCs w:val="20"/>
        </w:rPr>
        <w:t>terminate</w:t>
      </w:r>
      <w:r w:rsidRPr="00ED01F9">
        <w:rPr>
          <w:rFonts w:ascii="Century Gothic" w:hAnsi="Century Gothic"/>
          <w:spacing w:val="-12"/>
          <w:sz w:val="20"/>
          <w:szCs w:val="20"/>
        </w:rPr>
        <w:t xml:space="preserve"> </w:t>
      </w:r>
      <w:r w:rsidRPr="00ED01F9">
        <w:rPr>
          <w:rFonts w:ascii="Century Gothic" w:hAnsi="Century Gothic"/>
          <w:sz w:val="20"/>
          <w:szCs w:val="20"/>
        </w:rPr>
        <w:t>the</w:t>
      </w:r>
      <w:r w:rsidRPr="00ED01F9">
        <w:rPr>
          <w:rFonts w:ascii="Century Gothic" w:hAnsi="Century Gothic"/>
          <w:spacing w:val="-9"/>
          <w:sz w:val="20"/>
          <w:szCs w:val="20"/>
        </w:rPr>
        <w:t xml:space="preserve"> Contract </w:t>
      </w:r>
      <w:r w:rsidRPr="00ED01F9">
        <w:rPr>
          <w:rFonts w:ascii="Century Gothic" w:hAnsi="Century Gothic"/>
          <w:sz w:val="20"/>
          <w:szCs w:val="20"/>
        </w:rPr>
        <w:t>with</w:t>
      </w:r>
      <w:r w:rsidRPr="00ED01F9">
        <w:rPr>
          <w:rFonts w:ascii="Century Gothic" w:hAnsi="Century Gothic"/>
          <w:spacing w:val="-12"/>
          <w:sz w:val="20"/>
          <w:szCs w:val="20"/>
        </w:rPr>
        <w:t xml:space="preserve"> </w:t>
      </w:r>
      <w:r w:rsidRPr="00ED01F9">
        <w:rPr>
          <w:rFonts w:ascii="Century Gothic" w:hAnsi="Century Gothic"/>
          <w:sz w:val="20"/>
          <w:szCs w:val="20"/>
        </w:rPr>
        <w:t>immediate</w:t>
      </w:r>
      <w:r w:rsidRPr="00ED01F9">
        <w:rPr>
          <w:rFonts w:ascii="Century Gothic" w:hAnsi="Century Gothic"/>
          <w:spacing w:val="-12"/>
          <w:sz w:val="20"/>
          <w:szCs w:val="20"/>
        </w:rPr>
        <w:t xml:space="preserve"> </w:t>
      </w:r>
      <w:r w:rsidRPr="00ED01F9">
        <w:rPr>
          <w:rFonts w:ascii="Century Gothic" w:hAnsi="Century Gothic"/>
          <w:sz w:val="20"/>
          <w:szCs w:val="20"/>
        </w:rPr>
        <w:t>effect</w:t>
      </w:r>
      <w:r w:rsidRPr="00ED01F9">
        <w:rPr>
          <w:rFonts w:ascii="Century Gothic" w:hAnsi="Century Gothic"/>
          <w:spacing w:val="-9"/>
          <w:sz w:val="20"/>
          <w:szCs w:val="20"/>
        </w:rPr>
        <w:t xml:space="preserve"> </w:t>
      </w:r>
      <w:r w:rsidRPr="00ED01F9">
        <w:rPr>
          <w:rFonts w:ascii="Century Gothic" w:hAnsi="Century Gothic"/>
          <w:sz w:val="20"/>
          <w:szCs w:val="20"/>
        </w:rPr>
        <w:t>by</w:t>
      </w:r>
      <w:r w:rsidRPr="00ED01F9">
        <w:rPr>
          <w:rFonts w:ascii="Century Gothic" w:hAnsi="Century Gothic"/>
          <w:spacing w:val="-12"/>
          <w:sz w:val="20"/>
          <w:szCs w:val="20"/>
        </w:rPr>
        <w:t xml:space="preserve"> </w:t>
      </w:r>
      <w:r w:rsidRPr="00ED01F9">
        <w:rPr>
          <w:rFonts w:ascii="Century Gothic" w:hAnsi="Century Gothic"/>
          <w:sz w:val="20"/>
          <w:szCs w:val="20"/>
        </w:rPr>
        <w:t>giving written notice to the other party if</w:t>
      </w:r>
      <w:bookmarkEnd w:id="4"/>
      <w:r w:rsidRPr="00ED01F9">
        <w:rPr>
          <w:rFonts w:ascii="Century Gothic" w:hAnsi="Century Gothic"/>
          <w:sz w:val="20"/>
          <w:szCs w:val="20"/>
        </w:rPr>
        <w:t xml:space="preserve"> the other party commits a material breach of any term of these Terms</w:t>
      </w:r>
      <w:r w:rsidR="00841D03" w:rsidRPr="00ED01F9">
        <w:rPr>
          <w:rFonts w:ascii="Century Gothic" w:hAnsi="Century Gothic"/>
          <w:sz w:val="20"/>
          <w:szCs w:val="20"/>
        </w:rPr>
        <w:t xml:space="preserve"> and Conditions</w:t>
      </w:r>
      <w:r w:rsidRPr="00ED01F9">
        <w:rPr>
          <w:rFonts w:ascii="Century Gothic" w:hAnsi="Century Gothic"/>
          <w:sz w:val="20"/>
          <w:szCs w:val="20"/>
        </w:rPr>
        <w:t xml:space="preserve"> which breach is irremediable; or if such breach is remediable the other party fails </w:t>
      </w:r>
      <w:r w:rsidRPr="00ED01F9">
        <w:rPr>
          <w:rFonts w:ascii="Century Gothic" w:hAnsi="Century Gothic"/>
          <w:sz w:val="20"/>
          <w:szCs w:val="20"/>
        </w:rPr>
        <w:lastRenderedPageBreak/>
        <w:t>to remedy that breach within a period of thirty (30) days from the date of a breach notification received.</w:t>
      </w:r>
    </w:p>
    <w:p w14:paraId="4C628CA8" w14:textId="0460FA54" w:rsidR="00826118" w:rsidRPr="00ED01F9" w:rsidRDefault="00E43DD0" w:rsidP="000120C0">
      <w:pPr>
        <w:pStyle w:val="lead"/>
        <w:numPr>
          <w:ilvl w:val="1"/>
          <w:numId w:val="4"/>
        </w:numPr>
        <w:spacing w:before="0" w:beforeAutospacing="0" w:after="240" w:afterAutospacing="0"/>
        <w:jc w:val="both"/>
        <w:rPr>
          <w:rFonts w:ascii="Century Gothic" w:hAnsi="Century Gothic"/>
          <w:sz w:val="20"/>
          <w:szCs w:val="20"/>
        </w:rPr>
      </w:pPr>
      <w:bookmarkStart w:id="6" w:name="_Hlk136868248"/>
      <w:r w:rsidRPr="00ED01F9">
        <w:rPr>
          <w:rFonts w:ascii="Century Gothic" w:hAnsi="Century Gothic"/>
          <w:sz w:val="20"/>
          <w:szCs w:val="20"/>
        </w:rPr>
        <w:t>Without prejudice to the other provisions of the Contract</w:t>
      </w:r>
      <w:bookmarkEnd w:id="5"/>
      <w:bookmarkEnd w:id="6"/>
      <w:r w:rsidRPr="00ED01F9">
        <w:rPr>
          <w:rFonts w:ascii="Century Gothic" w:hAnsi="Century Gothic"/>
          <w:sz w:val="20"/>
          <w:szCs w:val="20"/>
        </w:rPr>
        <w:t xml:space="preserve">, either party may terminate the Contract at any time with or without notice </w:t>
      </w:r>
      <w:proofErr w:type="gramStart"/>
      <w:r w:rsidRPr="00ED01F9">
        <w:rPr>
          <w:rFonts w:ascii="Century Gothic" w:hAnsi="Century Gothic"/>
          <w:sz w:val="20"/>
          <w:szCs w:val="20"/>
        </w:rPr>
        <w:t>in the event that</w:t>
      </w:r>
      <w:proofErr w:type="gramEnd"/>
      <w:r w:rsidRPr="00ED01F9">
        <w:rPr>
          <w:rFonts w:ascii="Century Gothic" w:hAnsi="Century Gothic"/>
          <w:sz w:val="20"/>
          <w:szCs w:val="20"/>
        </w:rPr>
        <w:t>: (a) termination is required by any competent Regulatory Authority; (</w:t>
      </w:r>
      <w:r w:rsidR="0071212C" w:rsidRPr="00ED01F9">
        <w:rPr>
          <w:rFonts w:ascii="Century Gothic" w:hAnsi="Century Gothic"/>
          <w:sz w:val="20"/>
          <w:szCs w:val="20"/>
        </w:rPr>
        <w:t>b</w:t>
      </w:r>
      <w:r w:rsidRPr="00ED01F9">
        <w:rPr>
          <w:rFonts w:ascii="Century Gothic" w:hAnsi="Century Gothic"/>
          <w:sz w:val="20"/>
          <w:szCs w:val="20"/>
        </w:rPr>
        <w:t xml:space="preserve">) there is evidence of </w:t>
      </w:r>
      <w:r w:rsidRPr="00ED01F9">
        <w:rPr>
          <w:rFonts w:ascii="Century Gothic" w:eastAsia="Calibri" w:hAnsi="Century Gothic"/>
          <w:sz w:val="20"/>
          <w:szCs w:val="20"/>
        </w:rPr>
        <w:t>improper or fraudulent behaviour by the other party; or (</w:t>
      </w:r>
      <w:r w:rsidR="0071212C" w:rsidRPr="00ED01F9">
        <w:rPr>
          <w:rFonts w:ascii="Century Gothic" w:eastAsia="Calibri" w:hAnsi="Century Gothic"/>
          <w:sz w:val="20"/>
          <w:szCs w:val="20"/>
        </w:rPr>
        <w:t>c</w:t>
      </w:r>
      <w:r w:rsidRPr="00ED01F9">
        <w:rPr>
          <w:rFonts w:ascii="Century Gothic" w:eastAsia="Calibri" w:hAnsi="Century Gothic"/>
          <w:sz w:val="20"/>
          <w:szCs w:val="20"/>
        </w:rPr>
        <w:t>) the other party is the subject of an Insolvency Event.</w:t>
      </w:r>
    </w:p>
    <w:p w14:paraId="09AEA367" w14:textId="08DCB378" w:rsidR="00CC7C2A" w:rsidRPr="00ED01F9" w:rsidRDefault="0071212C" w:rsidP="000120C0">
      <w:pPr>
        <w:pStyle w:val="lead"/>
        <w:numPr>
          <w:ilvl w:val="1"/>
          <w:numId w:val="4"/>
        </w:numPr>
        <w:spacing w:before="0" w:beforeAutospacing="0" w:after="240" w:afterAutospacing="0"/>
        <w:jc w:val="both"/>
        <w:rPr>
          <w:rFonts w:ascii="Century Gothic" w:hAnsi="Century Gothic"/>
          <w:sz w:val="20"/>
          <w:szCs w:val="20"/>
        </w:rPr>
      </w:pPr>
      <w:r w:rsidRPr="00ED01F9">
        <w:rPr>
          <w:rFonts w:ascii="Century Gothic" w:hAnsi="Century Gothic"/>
          <w:sz w:val="20"/>
          <w:szCs w:val="20"/>
        </w:rPr>
        <w:t>Without prejudice to the other provisions of the Contract, FIBA may terminate the Contract at any time with or without notice in the event that</w:t>
      </w:r>
      <w:r w:rsidRPr="00ED01F9">
        <w:rPr>
          <w:rFonts w:ascii="Century Gothic" w:eastAsia="Calibri" w:hAnsi="Century Gothic"/>
          <w:sz w:val="20"/>
          <w:szCs w:val="20"/>
        </w:rPr>
        <w:t xml:space="preserve"> </w:t>
      </w:r>
      <w:r w:rsidR="00F2412F" w:rsidRPr="00ED01F9">
        <w:rPr>
          <w:rFonts w:ascii="Century Gothic" w:eastAsia="Calibri" w:hAnsi="Century Gothic"/>
          <w:sz w:val="20"/>
          <w:szCs w:val="20"/>
        </w:rPr>
        <w:t xml:space="preserve">either (a) </w:t>
      </w:r>
      <w:r w:rsidR="0001725E" w:rsidRPr="00ED01F9">
        <w:rPr>
          <w:rFonts w:ascii="Century Gothic" w:eastAsia="Calibri" w:hAnsi="Century Gothic"/>
          <w:sz w:val="20"/>
          <w:szCs w:val="20"/>
        </w:rPr>
        <w:t xml:space="preserve">Partner </w:t>
      </w:r>
      <w:r w:rsidRPr="00ED01F9">
        <w:rPr>
          <w:rFonts w:ascii="Century Gothic" w:eastAsia="Calibri" w:hAnsi="Century Gothic"/>
          <w:sz w:val="20"/>
          <w:szCs w:val="20"/>
        </w:rPr>
        <w:t xml:space="preserve">Member has its regulatory permissions withdrawn or amended so it ceases to be appropriately authorised under Regulatory Requirements and is no longer able to carry out its business as a </w:t>
      </w:r>
      <w:r w:rsidR="00500155" w:rsidRPr="00ED01F9">
        <w:rPr>
          <w:rFonts w:ascii="Century Gothic" w:hAnsi="Century Gothic"/>
          <w:spacing w:val="-2"/>
          <w:sz w:val="20"/>
          <w:szCs w:val="20"/>
        </w:rPr>
        <w:t>professional finance intermediary involved in</w:t>
      </w:r>
      <w:r w:rsidR="00500155" w:rsidRPr="00ED01F9">
        <w:rPr>
          <w:rStyle w:val="Heading1Char"/>
          <w:rFonts w:ascii="Century Gothic" w:hAnsi="Century Gothic" w:cs="Times New Roman"/>
          <w:sz w:val="20"/>
          <w:szCs w:val="20"/>
        </w:rPr>
        <w:t xml:space="preserve"> </w:t>
      </w:r>
      <w:r w:rsidR="00500155" w:rsidRPr="00ED01F9">
        <w:rPr>
          <w:rStyle w:val="cf01"/>
          <w:rFonts w:ascii="Century Gothic" w:hAnsi="Century Gothic" w:cs="Times New Roman"/>
          <w:sz w:val="20"/>
          <w:szCs w:val="20"/>
        </w:rPr>
        <w:t>specialist property finance</w:t>
      </w:r>
      <w:r w:rsidR="00F2412F" w:rsidRPr="00ED01F9">
        <w:rPr>
          <w:rFonts w:ascii="Century Gothic" w:eastAsia="Calibri" w:hAnsi="Century Gothic"/>
          <w:sz w:val="20"/>
          <w:szCs w:val="20"/>
        </w:rPr>
        <w:t xml:space="preserve">; or (b) </w:t>
      </w:r>
      <w:r w:rsidR="00F2412F" w:rsidRPr="00ED01F9">
        <w:rPr>
          <w:rFonts w:ascii="Century Gothic" w:hAnsi="Century Gothic"/>
          <w:sz w:val="20"/>
          <w:szCs w:val="20"/>
        </w:rPr>
        <w:t xml:space="preserve">in FIBA’s sole discretion and reasonable opinion, </w:t>
      </w:r>
      <w:r w:rsidR="0001725E" w:rsidRPr="00ED01F9">
        <w:rPr>
          <w:rFonts w:ascii="Century Gothic" w:hAnsi="Century Gothic"/>
          <w:sz w:val="20"/>
          <w:szCs w:val="20"/>
        </w:rPr>
        <w:t xml:space="preserve">Partner </w:t>
      </w:r>
      <w:r w:rsidR="005C1EB6" w:rsidRPr="00ED01F9">
        <w:rPr>
          <w:rFonts w:ascii="Century Gothic" w:hAnsi="Century Gothic"/>
          <w:sz w:val="20"/>
          <w:szCs w:val="20"/>
        </w:rPr>
        <w:t>Member</w:t>
      </w:r>
      <w:r w:rsidR="00F2412F" w:rsidRPr="00ED01F9">
        <w:rPr>
          <w:rFonts w:ascii="Century Gothic" w:hAnsi="Century Gothic"/>
          <w:sz w:val="20"/>
          <w:szCs w:val="20"/>
        </w:rPr>
        <w:t xml:space="preserve"> acts </w:t>
      </w:r>
      <w:r w:rsidR="00F2412F" w:rsidRPr="00ED01F9">
        <w:rPr>
          <w:rFonts w:ascii="Century Gothic" w:eastAsia="Calibri" w:hAnsi="Century Gothic"/>
          <w:spacing w:val="-2"/>
          <w:sz w:val="20"/>
          <w:szCs w:val="20"/>
        </w:rPr>
        <w:t>in a manner that damages the reputation of FIBA or any of its Group Companies.</w:t>
      </w:r>
    </w:p>
    <w:p w14:paraId="3E49AA3C" w14:textId="5F0D5FC3" w:rsidR="00CE27E0" w:rsidRPr="00ED01F9" w:rsidRDefault="00E43DD0" w:rsidP="000120C0">
      <w:pPr>
        <w:pStyle w:val="lead"/>
        <w:numPr>
          <w:ilvl w:val="1"/>
          <w:numId w:val="4"/>
        </w:numPr>
        <w:spacing w:before="0" w:beforeAutospacing="0" w:after="0" w:afterAutospacing="0"/>
        <w:jc w:val="both"/>
        <w:rPr>
          <w:rFonts w:ascii="Century Gothic" w:hAnsi="Century Gothic"/>
          <w:sz w:val="20"/>
          <w:szCs w:val="20"/>
        </w:rPr>
      </w:pPr>
      <w:r w:rsidRPr="00ED01F9">
        <w:rPr>
          <w:rFonts w:ascii="Century Gothic" w:hAnsi="Century Gothic"/>
          <w:sz w:val="20"/>
          <w:szCs w:val="20"/>
        </w:rPr>
        <w:t>Notwithstanding clauses 1</w:t>
      </w:r>
      <w:r w:rsidR="00FB47FE" w:rsidRPr="00ED01F9">
        <w:rPr>
          <w:rFonts w:ascii="Century Gothic" w:hAnsi="Century Gothic"/>
          <w:sz w:val="20"/>
          <w:szCs w:val="20"/>
        </w:rPr>
        <w:t>3</w:t>
      </w:r>
      <w:r w:rsidRPr="00ED01F9">
        <w:rPr>
          <w:rFonts w:ascii="Century Gothic" w:hAnsi="Century Gothic"/>
          <w:sz w:val="20"/>
          <w:szCs w:val="20"/>
        </w:rPr>
        <w:t>.1 and 1</w:t>
      </w:r>
      <w:r w:rsidR="00FB47FE" w:rsidRPr="00ED01F9">
        <w:rPr>
          <w:rFonts w:ascii="Century Gothic" w:hAnsi="Century Gothic"/>
          <w:sz w:val="20"/>
          <w:szCs w:val="20"/>
        </w:rPr>
        <w:t>3</w:t>
      </w:r>
      <w:r w:rsidRPr="00ED01F9">
        <w:rPr>
          <w:rFonts w:ascii="Century Gothic" w:hAnsi="Century Gothic"/>
          <w:sz w:val="20"/>
          <w:szCs w:val="20"/>
        </w:rPr>
        <w:t xml:space="preserve">.2, written notice of termination by </w:t>
      </w:r>
      <w:r w:rsidR="0001725E" w:rsidRPr="00ED01F9">
        <w:rPr>
          <w:rFonts w:ascii="Century Gothic" w:hAnsi="Century Gothic"/>
          <w:sz w:val="20"/>
          <w:szCs w:val="20"/>
        </w:rPr>
        <w:t xml:space="preserve">Partner </w:t>
      </w:r>
      <w:r w:rsidR="00ED21D1" w:rsidRPr="00ED01F9">
        <w:rPr>
          <w:rFonts w:ascii="Century Gothic" w:hAnsi="Century Gothic"/>
          <w:sz w:val="20"/>
          <w:szCs w:val="20"/>
        </w:rPr>
        <w:t>Member</w:t>
      </w:r>
      <w:r w:rsidRPr="00ED01F9">
        <w:rPr>
          <w:rFonts w:ascii="Century Gothic" w:hAnsi="Century Gothic"/>
          <w:sz w:val="20"/>
          <w:szCs w:val="20"/>
        </w:rPr>
        <w:t xml:space="preserve"> may be given by e-mail to:</w:t>
      </w:r>
      <w:r w:rsidR="00ED21D1" w:rsidRPr="00ED01F9">
        <w:rPr>
          <w:rFonts w:ascii="Century Gothic" w:hAnsi="Century Gothic"/>
          <w:sz w:val="20"/>
          <w:szCs w:val="20"/>
        </w:rPr>
        <w:t xml:space="preserve"> </w:t>
      </w:r>
      <w:hyperlink r:id="rId10" w:history="1">
        <w:r w:rsidR="00ED21D1" w:rsidRPr="00ED01F9">
          <w:rPr>
            <w:rStyle w:val="Hyperlink"/>
            <w:rFonts w:ascii="Century Gothic" w:hAnsi="Century Gothic"/>
            <w:sz w:val="20"/>
            <w:szCs w:val="20"/>
          </w:rPr>
          <w:t>enquiries@fiba.org.uk</w:t>
        </w:r>
      </w:hyperlink>
      <w:r w:rsidR="00ED21D1" w:rsidRPr="00ED01F9">
        <w:rPr>
          <w:rFonts w:ascii="Century Gothic" w:hAnsi="Century Gothic"/>
          <w:sz w:val="20"/>
          <w:szCs w:val="20"/>
        </w:rPr>
        <w:t xml:space="preserve"> </w:t>
      </w:r>
    </w:p>
    <w:p w14:paraId="4F7C5DB7" w14:textId="77777777" w:rsidR="00CE27E0" w:rsidRPr="00ED01F9" w:rsidRDefault="00CE27E0" w:rsidP="000120C0">
      <w:pPr>
        <w:pStyle w:val="ListParagraph"/>
        <w:spacing w:after="0"/>
        <w:jc w:val="both"/>
        <w:rPr>
          <w:rFonts w:ascii="Century Gothic" w:hAnsi="Century Gothic" w:cs="Times New Roman"/>
          <w:color w:val="1C153F"/>
          <w:sz w:val="20"/>
          <w:szCs w:val="20"/>
        </w:rPr>
      </w:pPr>
    </w:p>
    <w:p w14:paraId="58551E3E" w14:textId="77777777" w:rsidR="00F81736" w:rsidRPr="00ED01F9" w:rsidRDefault="00F81736" w:rsidP="000120C0">
      <w:pPr>
        <w:pStyle w:val="lead"/>
        <w:numPr>
          <w:ilvl w:val="0"/>
          <w:numId w:val="4"/>
        </w:numPr>
        <w:spacing w:before="0" w:beforeAutospacing="0" w:after="240" w:afterAutospacing="0"/>
        <w:jc w:val="both"/>
        <w:rPr>
          <w:rFonts w:ascii="Century Gothic" w:hAnsi="Century Gothic"/>
          <w:b/>
          <w:bCs/>
          <w:color w:val="1C153F"/>
          <w:sz w:val="20"/>
          <w:szCs w:val="20"/>
        </w:rPr>
      </w:pPr>
      <w:r w:rsidRPr="00ED01F9">
        <w:rPr>
          <w:rFonts w:ascii="Century Gothic" w:hAnsi="Century Gothic"/>
          <w:b/>
          <w:bCs/>
          <w:color w:val="1C153F"/>
          <w:sz w:val="20"/>
          <w:szCs w:val="20"/>
        </w:rPr>
        <w:t>Consequences of Termination</w:t>
      </w:r>
    </w:p>
    <w:p w14:paraId="5204E619" w14:textId="78385789" w:rsidR="00F81736" w:rsidRPr="00ED01F9" w:rsidRDefault="00C26339" w:rsidP="000120C0">
      <w:pPr>
        <w:pStyle w:val="lead"/>
        <w:numPr>
          <w:ilvl w:val="1"/>
          <w:numId w:val="4"/>
        </w:numPr>
        <w:spacing w:before="0" w:beforeAutospacing="0" w:after="0" w:afterAutospacing="0"/>
        <w:jc w:val="both"/>
        <w:rPr>
          <w:rFonts w:ascii="Century Gothic" w:hAnsi="Century Gothic"/>
          <w:sz w:val="20"/>
          <w:szCs w:val="20"/>
        </w:rPr>
      </w:pPr>
      <w:r w:rsidRPr="00ED01F9">
        <w:rPr>
          <w:rFonts w:ascii="Century Gothic" w:hAnsi="Century Gothic"/>
          <w:sz w:val="20"/>
          <w:szCs w:val="20"/>
        </w:rPr>
        <w:t>Upon termination of the Contract and Membership</w:t>
      </w:r>
      <w:r w:rsidR="00661E9C" w:rsidRPr="00ED01F9">
        <w:rPr>
          <w:rFonts w:ascii="Century Gothic" w:hAnsi="Century Gothic"/>
          <w:sz w:val="20"/>
          <w:szCs w:val="20"/>
        </w:rPr>
        <w:t xml:space="preserve"> </w:t>
      </w:r>
    </w:p>
    <w:p w14:paraId="41993C09" w14:textId="47838CF5" w:rsidR="00E43DD0" w:rsidRPr="00ED01F9" w:rsidRDefault="00473C94" w:rsidP="000120C0">
      <w:pPr>
        <w:pStyle w:val="ListParagraph"/>
        <w:numPr>
          <w:ilvl w:val="2"/>
          <w:numId w:val="4"/>
        </w:numPr>
        <w:spacing w:after="0" w:line="240" w:lineRule="auto"/>
        <w:jc w:val="both"/>
        <w:rPr>
          <w:rFonts w:ascii="Century Gothic" w:eastAsia="Times New Roman" w:hAnsi="Century Gothic" w:cs="Times New Roman"/>
          <w:spacing w:val="-2"/>
          <w:kern w:val="0"/>
          <w:sz w:val="20"/>
          <w:szCs w:val="20"/>
          <w14:ligatures w14:val="none"/>
        </w:rPr>
      </w:pPr>
      <w:r w:rsidRPr="00ED01F9">
        <w:rPr>
          <w:rFonts w:ascii="Century Gothic" w:eastAsia="Times New Roman" w:hAnsi="Century Gothic" w:cs="Times New Roman"/>
          <w:spacing w:val="-2"/>
          <w:kern w:val="0"/>
          <w:sz w:val="20"/>
          <w:szCs w:val="20"/>
          <w14:ligatures w14:val="none"/>
        </w:rPr>
        <w:t>FIBA</w:t>
      </w:r>
      <w:r w:rsidR="00E43DD0" w:rsidRPr="00ED01F9">
        <w:rPr>
          <w:rFonts w:ascii="Century Gothic" w:eastAsia="Times New Roman" w:hAnsi="Century Gothic" w:cs="Times New Roman"/>
          <w:spacing w:val="-2"/>
          <w:kern w:val="0"/>
          <w:sz w:val="20"/>
          <w:szCs w:val="20"/>
          <w14:ligatures w14:val="none"/>
        </w:rPr>
        <w:t xml:space="preserve"> shall immediately cease all further supply of the </w:t>
      </w:r>
      <w:r w:rsidRPr="00ED01F9">
        <w:rPr>
          <w:rFonts w:ascii="Century Gothic" w:eastAsia="Times New Roman" w:hAnsi="Century Gothic" w:cs="Times New Roman"/>
          <w:spacing w:val="-2"/>
          <w:kern w:val="0"/>
          <w:sz w:val="20"/>
          <w:szCs w:val="20"/>
          <w14:ligatures w14:val="none"/>
        </w:rPr>
        <w:t xml:space="preserve">FIBA </w:t>
      </w:r>
      <w:r w:rsidR="00904FE7" w:rsidRPr="00ED01F9">
        <w:rPr>
          <w:rFonts w:ascii="Century Gothic" w:eastAsia="Times New Roman" w:hAnsi="Century Gothic" w:cs="Times New Roman"/>
          <w:spacing w:val="-2"/>
          <w:kern w:val="0"/>
          <w:sz w:val="20"/>
          <w:szCs w:val="20"/>
          <w14:ligatures w14:val="none"/>
        </w:rPr>
        <w:t>Partner</w:t>
      </w:r>
      <w:r w:rsidRPr="00ED01F9">
        <w:rPr>
          <w:rFonts w:ascii="Century Gothic" w:eastAsia="Times New Roman" w:hAnsi="Century Gothic" w:cs="Times New Roman"/>
          <w:spacing w:val="-2"/>
          <w:kern w:val="0"/>
          <w:sz w:val="20"/>
          <w:szCs w:val="20"/>
          <w14:ligatures w14:val="none"/>
        </w:rPr>
        <w:t xml:space="preserve"> </w:t>
      </w:r>
      <w:r w:rsidR="00E43DD0" w:rsidRPr="00ED01F9">
        <w:rPr>
          <w:rFonts w:ascii="Century Gothic" w:eastAsia="Times New Roman" w:hAnsi="Century Gothic" w:cs="Times New Roman"/>
          <w:spacing w:val="-2"/>
          <w:kern w:val="0"/>
          <w:sz w:val="20"/>
          <w:szCs w:val="20"/>
          <w14:ligatures w14:val="none"/>
        </w:rPr>
        <w:t>Services</w:t>
      </w:r>
      <w:r w:rsidR="00E062CF" w:rsidRPr="00ED01F9">
        <w:rPr>
          <w:rFonts w:ascii="Century Gothic" w:eastAsia="Times New Roman" w:hAnsi="Century Gothic" w:cs="Times New Roman"/>
          <w:spacing w:val="-2"/>
          <w:kern w:val="0"/>
          <w:sz w:val="20"/>
          <w:szCs w:val="20"/>
          <w14:ligatures w14:val="none"/>
        </w:rPr>
        <w:t xml:space="preserve"> to </w:t>
      </w:r>
      <w:r w:rsidR="005D75CC" w:rsidRPr="00ED01F9">
        <w:rPr>
          <w:rFonts w:ascii="Century Gothic" w:eastAsia="Times New Roman" w:hAnsi="Century Gothic" w:cs="Times New Roman"/>
          <w:spacing w:val="-2"/>
          <w:kern w:val="0"/>
          <w:sz w:val="20"/>
          <w:szCs w:val="20"/>
          <w14:ligatures w14:val="none"/>
        </w:rPr>
        <w:t xml:space="preserve">Partner </w:t>
      </w:r>
      <w:proofErr w:type="gramStart"/>
      <w:r w:rsidR="00E062CF" w:rsidRPr="00ED01F9">
        <w:rPr>
          <w:rFonts w:ascii="Century Gothic" w:eastAsia="Times New Roman" w:hAnsi="Century Gothic" w:cs="Times New Roman"/>
          <w:spacing w:val="-2"/>
          <w:kern w:val="0"/>
          <w:sz w:val="20"/>
          <w:szCs w:val="20"/>
          <w14:ligatures w14:val="none"/>
        </w:rPr>
        <w:t>Member</w:t>
      </w:r>
      <w:r w:rsidR="00E43DD0" w:rsidRPr="00ED01F9">
        <w:rPr>
          <w:rFonts w:ascii="Century Gothic" w:eastAsia="Times New Roman" w:hAnsi="Century Gothic" w:cs="Times New Roman"/>
          <w:spacing w:val="-2"/>
          <w:kern w:val="0"/>
          <w:sz w:val="20"/>
          <w:szCs w:val="20"/>
          <w14:ligatures w14:val="none"/>
        </w:rPr>
        <w:t>;</w:t>
      </w:r>
      <w:proofErr w:type="gramEnd"/>
    </w:p>
    <w:p w14:paraId="2EA0F598" w14:textId="2FF6F2C7" w:rsidR="00E43DD0" w:rsidRPr="00ED01F9" w:rsidRDefault="00E43DD0" w:rsidP="000120C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ED01F9">
        <w:rPr>
          <w:rFonts w:ascii="Century Gothic" w:eastAsia="Times New Roman" w:hAnsi="Century Gothic" w:cs="Times New Roman"/>
          <w:spacing w:val="-2"/>
          <w:kern w:val="0"/>
          <w:sz w:val="20"/>
          <w:szCs w:val="20"/>
          <w14:ligatures w14:val="none"/>
        </w:rPr>
        <w:t xml:space="preserve">all rights of </w:t>
      </w:r>
      <w:r w:rsidRPr="00ED01F9">
        <w:rPr>
          <w:rFonts w:ascii="Century Gothic" w:eastAsia="Calibri" w:hAnsi="Century Gothic" w:cs="Times New Roman"/>
          <w:kern w:val="0"/>
          <w:sz w:val="20"/>
          <w:szCs w:val="20"/>
          <w14:ligatures w14:val="none"/>
        </w:rPr>
        <w:t xml:space="preserve">access to and use of the </w:t>
      </w:r>
      <w:r w:rsidR="00473C94" w:rsidRPr="00ED01F9">
        <w:rPr>
          <w:rFonts w:ascii="Century Gothic" w:eastAsia="Calibri" w:hAnsi="Century Gothic" w:cs="Times New Roman"/>
          <w:kern w:val="0"/>
          <w:sz w:val="20"/>
          <w:szCs w:val="20"/>
          <w14:ligatures w14:val="none"/>
        </w:rPr>
        <w:t xml:space="preserve">FIBA </w:t>
      </w:r>
      <w:r w:rsidR="00904FE7" w:rsidRPr="00ED01F9">
        <w:rPr>
          <w:rFonts w:ascii="Century Gothic" w:eastAsia="Calibri" w:hAnsi="Century Gothic" w:cs="Times New Roman"/>
          <w:kern w:val="0"/>
          <w:sz w:val="20"/>
          <w:szCs w:val="20"/>
          <w14:ligatures w14:val="none"/>
        </w:rPr>
        <w:t>Partner</w:t>
      </w:r>
      <w:r w:rsidR="00473C94" w:rsidRPr="00ED01F9">
        <w:rPr>
          <w:rFonts w:ascii="Century Gothic" w:eastAsia="Calibri" w:hAnsi="Century Gothic" w:cs="Times New Roman"/>
          <w:kern w:val="0"/>
          <w:sz w:val="20"/>
          <w:szCs w:val="20"/>
          <w14:ligatures w14:val="none"/>
        </w:rPr>
        <w:t xml:space="preserve"> </w:t>
      </w:r>
      <w:r w:rsidRPr="00ED01F9">
        <w:rPr>
          <w:rFonts w:ascii="Century Gothic" w:eastAsia="Calibri" w:hAnsi="Century Gothic" w:cs="Times New Roman"/>
          <w:kern w:val="0"/>
          <w:sz w:val="20"/>
          <w:szCs w:val="20"/>
          <w14:ligatures w14:val="none"/>
        </w:rPr>
        <w:t xml:space="preserve">Services by </w:t>
      </w:r>
      <w:r w:rsidR="005D75CC" w:rsidRPr="00ED01F9">
        <w:rPr>
          <w:rFonts w:ascii="Century Gothic" w:eastAsia="Calibri" w:hAnsi="Century Gothic" w:cs="Times New Roman"/>
          <w:kern w:val="0"/>
          <w:sz w:val="20"/>
          <w:szCs w:val="20"/>
          <w14:ligatures w14:val="none"/>
        </w:rPr>
        <w:t xml:space="preserve">Partner </w:t>
      </w:r>
      <w:r w:rsidR="00473C94" w:rsidRPr="00ED01F9">
        <w:rPr>
          <w:rFonts w:ascii="Century Gothic" w:eastAsia="Calibri" w:hAnsi="Century Gothic" w:cs="Times New Roman"/>
          <w:kern w:val="0"/>
          <w:sz w:val="20"/>
          <w:szCs w:val="20"/>
          <w14:ligatures w14:val="none"/>
        </w:rPr>
        <w:t>Member</w:t>
      </w:r>
      <w:r w:rsidRPr="00ED01F9">
        <w:rPr>
          <w:rFonts w:ascii="Century Gothic" w:eastAsia="Calibri" w:hAnsi="Century Gothic" w:cs="Times New Roman"/>
          <w:kern w:val="0"/>
          <w:sz w:val="20"/>
          <w:szCs w:val="20"/>
          <w14:ligatures w14:val="none"/>
        </w:rPr>
        <w:t xml:space="preserve"> </w:t>
      </w:r>
      <w:r w:rsidRPr="00ED01F9">
        <w:rPr>
          <w:rFonts w:ascii="Century Gothic" w:hAnsi="Century Gothic" w:cs="Times New Roman"/>
          <w:kern w:val="0"/>
          <w:sz w:val="20"/>
          <w:szCs w:val="20"/>
          <w14:ligatures w14:val="none"/>
        </w:rPr>
        <w:t xml:space="preserve">shall immediately and automatically </w:t>
      </w:r>
      <w:proofErr w:type="gramStart"/>
      <w:r w:rsidRPr="00ED01F9">
        <w:rPr>
          <w:rFonts w:ascii="Century Gothic" w:hAnsi="Century Gothic" w:cs="Times New Roman"/>
          <w:kern w:val="0"/>
          <w:sz w:val="20"/>
          <w:szCs w:val="20"/>
          <w14:ligatures w14:val="none"/>
        </w:rPr>
        <w:t>terminate;</w:t>
      </w:r>
      <w:proofErr w:type="gramEnd"/>
    </w:p>
    <w:p w14:paraId="6FFA9744" w14:textId="2EE27E99" w:rsidR="00E43DD0" w:rsidRPr="00ED01F9" w:rsidRDefault="00E43DD0" w:rsidP="000120C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ED01F9">
        <w:rPr>
          <w:rFonts w:ascii="Century Gothic" w:eastAsia="Times New Roman" w:hAnsi="Century Gothic" w:cs="Times New Roman"/>
          <w:spacing w:val="-2"/>
          <w:kern w:val="0"/>
          <w:sz w:val="20"/>
          <w:szCs w:val="20"/>
          <w14:ligatures w14:val="none"/>
        </w:rPr>
        <w:t>the licen</w:t>
      </w:r>
      <w:r w:rsidR="00CE27E0" w:rsidRPr="00ED01F9">
        <w:rPr>
          <w:rFonts w:ascii="Century Gothic" w:eastAsia="Times New Roman" w:hAnsi="Century Gothic" w:cs="Times New Roman"/>
          <w:spacing w:val="-2"/>
          <w:kern w:val="0"/>
          <w:sz w:val="20"/>
          <w:szCs w:val="20"/>
          <w14:ligatures w14:val="none"/>
        </w:rPr>
        <w:t>ce</w:t>
      </w:r>
      <w:r w:rsidRPr="00ED01F9">
        <w:rPr>
          <w:rFonts w:ascii="Century Gothic" w:eastAsia="Times New Roman" w:hAnsi="Century Gothic" w:cs="Times New Roman"/>
          <w:spacing w:val="-2"/>
          <w:kern w:val="0"/>
          <w:sz w:val="20"/>
          <w:szCs w:val="20"/>
          <w14:ligatures w14:val="none"/>
        </w:rPr>
        <w:t xml:space="preserve"> granted pursuant to clause </w:t>
      </w:r>
      <w:r w:rsidR="00CE27E0" w:rsidRPr="00ED01F9">
        <w:rPr>
          <w:rFonts w:ascii="Century Gothic" w:eastAsia="Times New Roman" w:hAnsi="Century Gothic" w:cs="Times New Roman"/>
          <w:spacing w:val="-2"/>
          <w:kern w:val="0"/>
          <w:sz w:val="20"/>
          <w:szCs w:val="20"/>
          <w14:ligatures w14:val="none"/>
        </w:rPr>
        <w:t>5.</w:t>
      </w:r>
      <w:r w:rsidR="00982264" w:rsidRPr="00ED01F9">
        <w:rPr>
          <w:rFonts w:ascii="Century Gothic" w:eastAsia="Times New Roman" w:hAnsi="Century Gothic" w:cs="Times New Roman"/>
          <w:spacing w:val="-2"/>
          <w:kern w:val="0"/>
          <w:sz w:val="20"/>
          <w:szCs w:val="20"/>
          <w14:ligatures w14:val="none"/>
        </w:rPr>
        <w:t>4</w:t>
      </w:r>
      <w:r w:rsidR="00CE27E0" w:rsidRPr="00ED01F9">
        <w:rPr>
          <w:rFonts w:ascii="Century Gothic" w:eastAsia="Times New Roman" w:hAnsi="Century Gothic" w:cs="Times New Roman"/>
          <w:spacing w:val="-2"/>
          <w:kern w:val="0"/>
          <w:sz w:val="20"/>
          <w:szCs w:val="20"/>
          <w14:ligatures w14:val="none"/>
        </w:rPr>
        <w:t xml:space="preserve"> to display the FIBA logo</w:t>
      </w:r>
      <w:r w:rsidRPr="00ED01F9">
        <w:rPr>
          <w:rFonts w:ascii="Century Gothic" w:eastAsia="Times New Roman" w:hAnsi="Century Gothic" w:cs="Times New Roman"/>
          <w:spacing w:val="-2"/>
          <w:kern w:val="0"/>
          <w:sz w:val="20"/>
          <w:szCs w:val="20"/>
          <w14:ligatures w14:val="none"/>
        </w:rPr>
        <w:t xml:space="preserve"> shall immediately terminate and </w:t>
      </w:r>
      <w:r w:rsidR="005D75CC" w:rsidRPr="00ED01F9">
        <w:rPr>
          <w:rFonts w:ascii="Century Gothic" w:eastAsia="Times New Roman" w:hAnsi="Century Gothic" w:cs="Times New Roman"/>
          <w:spacing w:val="-2"/>
          <w:kern w:val="0"/>
          <w:sz w:val="20"/>
          <w:szCs w:val="20"/>
          <w14:ligatures w14:val="none"/>
        </w:rPr>
        <w:t xml:space="preserve">Partner </w:t>
      </w:r>
      <w:r w:rsidR="00CE27E0" w:rsidRPr="00ED01F9">
        <w:rPr>
          <w:rFonts w:ascii="Century Gothic" w:eastAsia="Times New Roman" w:hAnsi="Century Gothic" w:cs="Times New Roman"/>
          <w:spacing w:val="-2"/>
          <w:kern w:val="0"/>
          <w:sz w:val="20"/>
          <w:szCs w:val="20"/>
          <w14:ligatures w14:val="none"/>
        </w:rPr>
        <w:t>Member</w:t>
      </w:r>
      <w:r w:rsidRPr="00ED01F9">
        <w:rPr>
          <w:rFonts w:ascii="Century Gothic" w:eastAsia="Times New Roman" w:hAnsi="Century Gothic" w:cs="Times New Roman"/>
          <w:spacing w:val="-2"/>
          <w:kern w:val="0"/>
          <w:sz w:val="20"/>
          <w:szCs w:val="20"/>
          <w14:ligatures w14:val="none"/>
        </w:rPr>
        <w:t xml:space="preserve"> shall immediately cease the use of </w:t>
      </w:r>
      <w:r w:rsidR="00CE27E0" w:rsidRPr="00ED01F9">
        <w:rPr>
          <w:rFonts w:ascii="Century Gothic" w:eastAsia="Times New Roman" w:hAnsi="Century Gothic" w:cs="Times New Roman"/>
          <w:spacing w:val="-2"/>
          <w:kern w:val="0"/>
          <w:sz w:val="20"/>
          <w:szCs w:val="20"/>
          <w14:ligatures w14:val="none"/>
        </w:rPr>
        <w:t xml:space="preserve">FIBA’s logo and cease to claim any association with </w:t>
      </w:r>
      <w:proofErr w:type="gramStart"/>
      <w:r w:rsidR="00CE27E0" w:rsidRPr="00ED01F9">
        <w:rPr>
          <w:rFonts w:ascii="Century Gothic" w:eastAsia="Times New Roman" w:hAnsi="Century Gothic" w:cs="Times New Roman"/>
          <w:spacing w:val="-2"/>
          <w:kern w:val="0"/>
          <w:sz w:val="20"/>
          <w:szCs w:val="20"/>
          <w14:ligatures w14:val="none"/>
        </w:rPr>
        <w:t>FIBA</w:t>
      </w:r>
      <w:r w:rsidRPr="00ED01F9">
        <w:rPr>
          <w:rFonts w:ascii="Century Gothic" w:eastAsia="Times New Roman" w:hAnsi="Century Gothic" w:cs="Times New Roman"/>
          <w:spacing w:val="-2"/>
          <w:kern w:val="0"/>
          <w:sz w:val="20"/>
          <w:szCs w:val="20"/>
          <w14:ligatures w14:val="none"/>
        </w:rPr>
        <w:t>;</w:t>
      </w:r>
      <w:proofErr w:type="gramEnd"/>
    </w:p>
    <w:p w14:paraId="7B89FDBE" w14:textId="70F36E4A" w:rsidR="00E43DD0" w:rsidRPr="00ED01F9" w:rsidRDefault="00E43DD0" w:rsidP="000120C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ED01F9">
        <w:rPr>
          <w:rFonts w:ascii="Century Gothic" w:hAnsi="Century Gothic" w:cs="Times New Roman"/>
          <w:kern w:val="0"/>
          <w:sz w:val="20"/>
          <w:szCs w:val="20"/>
          <w14:ligatures w14:val="none"/>
        </w:rPr>
        <w:t xml:space="preserve">any sums due to </w:t>
      </w:r>
      <w:r w:rsidR="00473C94" w:rsidRPr="00ED01F9">
        <w:rPr>
          <w:rFonts w:ascii="Century Gothic" w:hAnsi="Century Gothic" w:cs="Times New Roman"/>
          <w:kern w:val="0"/>
          <w:sz w:val="20"/>
          <w:szCs w:val="20"/>
          <w14:ligatures w14:val="none"/>
        </w:rPr>
        <w:t>FIBA</w:t>
      </w:r>
      <w:r w:rsidRPr="00ED01F9">
        <w:rPr>
          <w:rFonts w:ascii="Century Gothic" w:hAnsi="Century Gothic" w:cs="Times New Roman"/>
          <w:kern w:val="0"/>
          <w:sz w:val="20"/>
          <w:szCs w:val="20"/>
          <w14:ligatures w14:val="none"/>
        </w:rPr>
        <w:t xml:space="preserve"> from </w:t>
      </w:r>
      <w:r w:rsidR="005D75CC" w:rsidRPr="00ED01F9">
        <w:rPr>
          <w:rFonts w:ascii="Century Gothic" w:hAnsi="Century Gothic" w:cs="Times New Roman"/>
          <w:kern w:val="0"/>
          <w:sz w:val="20"/>
          <w:szCs w:val="20"/>
          <w14:ligatures w14:val="none"/>
        </w:rPr>
        <w:t xml:space="preserve">Partner </w:t>
      </w:r>
      <w:r w:rsidR="00473C94" w:rsidRPr="00ED01F9">
        <w:rPr>
          <w:rFonts w:ascii="Century Gothic" w:hAnsi="Century Gothic" w:cs="Times New Roman"/>
          <w:kern w:val="0"/>
          <w:sz w:val="20"/>
          <w:szCs w:val="20"/>
          <w14:ligatures w14:val="none"/>
        </w:rPr>
        <w:t>Member</w:t>
      </w:r>
      <w:r w:rsidRPr="00ED01F9">
        <w:rPr>
          <w:rFonts w:ascii="Century Gothic" w:hAnsi="Century Gothic" w:cs="Times New Roman"/>
          <w:kern w:val="0"/>
          <w:sz w:val="20"/>
          <w:szCs w:val="20"/>
          <w14:ligatures w14:val="none"/>
        </w:rPr>
        <w:t xml:space="preserve"> shall become due and payable </w:t>
      </w:r>
      <w:proofErr w:type="gramStart"/>
      <w:r w:rsidRPr="00ED01F9">
        <w:rPr>
          <w:rFonts w:ascii="Century Gothic" w:hAnsi="Century Gothic" w:cs="Times New Roman"/>
          <w:kern w:val="0"/>
          <w:sz w:val="20"/>
          <w:szCs w:val="20"/>
          <w14:ligatures w14:val="none"/>
        </w:rPr>
        <w:t>immediately;</w:t>
      </w:r>
      <w:proofErr w:type="gramEnd"/>
      <w:r w:rsidRPr="00ED01F9">
        <w:rPr>
          <w:rFonts w:ascii="Century Gothic" w:eastAsia="Times New Roman" w:hAnsi="Century Gothic" w:cs="Times New Roman"/>
          <w:spacing w:val="-2"/>
          <w:kern w:val="0"/>
          <w:sz w:val="20"/>
          <w:szCs w:val="20"/>
          <w14:ligatures w14:val="none"/>
        </w:rPr>
        <w:t xml:space="preserve"> </w:t>
      </w:r>
    </w:p>
    <w:p w14:paraId="4023C083" w14:textId="77777777" w:rsidR="00E43DD0" w:rsidRPr="00ED01F9" w:rsidRDefault="00E43DD0" w:rsidP="000120C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ED01F9">
        <w:rPr>
          <w:rFonts w:ascii="Century Gothic" w:eastAsia="Times New Roman" w:hAnsi="Century Gothic" w:cs="Times New Roman"/>
          <w:spacing w:val="-2"/>
          <w:kern w:val="0"/>
          <w:sz w:val="20"/>
          <w:szCs w:val="20"/>
          <w14:ligatures w14:val="none"/>
        </w:rPr>
        <w:t>each party shall cease to use the other party’s Confidential Information; and</w:t>
      </w:r>
    </w:p>
    <w:p w14:paraId="369D3489" w14:textId="77777777" w:rsidR="00E43DD0" w:rsidRPr="00ED01F9" w:rsidRDefault="00E43DD0" w:rsidP="000120C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ED01F9">
        <w:rPr>
          <w:rFonts w:ascii="Century Gothic" w:eastAsia="Times New Roman" w:hAnsi="Century Gothic" w:cs="Times New Roman"/>
          <w:spacing w:val="-2"/>
          <w:kern w:val="0"/>
          <w:sz w:val="20"/>
          <w:szCs w:val="20"/>
          <w14:ligatures w14:val="none"/>
        </w:rPr>
        <w:t xml:space="preserve">each party shall, </w:t>
      </w:r>
      <w:r w:rsidRPr="00ED01F9">
        <w:rPr>
          <w:rFonts w:ascii="Century Gothic" w:eastAsia="Times New Roman" w:hAnsi="Century Gothic" w:cs="Times New Roman"/>
          <w:kern w:val="0"/>
          <w:sz w:val="20"/>
          <w:szCs w:val="20"/>
          <w:lang w:val="en-US"/>
          <w14:ligatures w14:val="none"/>
        </w:rPr>
        <w:t xml:space="preserve">save to the extent required by any Applicable Laws or by any applicable Regulatory Authority or retention for audit purposes, within a reasonable </w:t>
      </w:r>
      <w:proofErr w:type="gramStart"/>
      <w:r w:rsidRPr="00ED01F9">
        <w:rPr>
          <w:rFonts w:ascii="Century Gothic" w:eastAsia="Times New Roman" w:hAnsi="Century Gothic" w:cs="Times New Roman"/>
          <w:kern w:val="0"/>
          <w:sz w:val="20"/>
          <w:szCs w:val="20"/>
          <w:lang w:val="en-US"/>
          <w14:ligatures w14:val="none"/>
        </w:rPr>
        <w:t>period of time</w:t>
      </w:r>
      <w:proofErr w:type="gramEnd"/>
      <w:r w:rsidRPr="00ED01F9">
        <w:rPr>
          <w:rFonts w:ascii="Century Gothic" w:eastAsia="Times New Roman" w:hAnsi="Century Gothic" w:cs="Times New Roman"/>
          <w:kern w:val="0"/>
          <w:sz w:val="20"/>
          <w:szCs w:val="20"/>
          <w:lang w:val="en-US"/>
          <w14:ligatures w14:val="none"/>
        </w:rPr>
        <w:t>:</w:t>
      </w:r>
    </w:p>
    <w:p w14:paraId="47F54888" w14:textId="77777777" w:rsidR="00E43DD0" w:rsidRPr="00ED01F9" w:rsidRDefault="00E43DD0" w:rsidP="000120C0">
      <w:pPr>
        <w:pStyle w:val="ListParagraph"/>
        <w:numPr>
          <w:ilvl w:val="3"/>
          <w:numId w:val="4"/>
        </w:numPr>
        <w:spacing w:after="0" w:line="240" w:lineRule="auto"/>
        <w:jc w:val="both"/>
        <w:rPr>
          <w:rFonts w:ascii="Century Gothic" w:eastAsia="Times New Roman" w:hAnsi="Century Gothic" w:cs="Times New Roman"/>
          <w:spacing w:val="-2"/>
          <w:sz w:val="20"/>
          <w:szCs w:val="20"/>
        </w:rPr>
      </w:pPr>
      <w:r w:rsidRPr="00ED01F9">
        <w:rPr>
          <w:rFonts w:ascii="Century Gothic" w:eastAsia="Times New Roman" w:hAnsi="Century Gothic" w:cs="Times New Roman"/>
          <w:sz w:val="20"/>
          <w:szCs w:val="20"/>
          <w:lang w:val="en-US"/>
        </w:rPr>
        <w:t xml:space="preserve">return or destroy </w:t>
      </w:r>
      <w:r w:rsidRPr="00ED01F9">
        <w:rPr>
          <w:rFonts w:ascii="Century Gothic" w:eastAsia="Calibri" w:hAnsi="Century Gothic" w:cs="Times New Roman"/>
          <w:sz w:val="20"/>
          <w:szCs w:val="20"/>
        </w:rPr>
        <w:t xml:space="preserve">(at the other party’s discretion) </w:t>
      </w:r>
      <w:r w:rsidRPr="00ED01F9">
        <w:rPr>
          <w:rFonts w:ascii="Century Gothic" w:eastAsia="Times New Roman" w:hAnsi="Century Gothic" w:cs="Times New Roman"/>
          <w:sz w:val="20"/>
          <w:szCs w:val="20"/>
          <w:lang w:val="en-US"/>
        </w:rPr>
        <w:t>all Confidential Information and Personal Data provided to it by the other party, or its Group Companies and their respective Representatives which is in a tangible form (including, without limitation, hard copy documents of any kind) and shall procure the same of any of its Group Companies and their Representatives; and</w:t>
      </w:r>
    </w:p>
    <w:p w14:paraId="31EA8218" w14:textId="792B6E08" w:rsidR="00E43DD0" w:rsidRPr="00ED01F9" w:rsidRDefault="00E43DD0" w:rsidP="000120C0">
      <w:pPr>
        <w:pStyle w:val="ListParagraph"/>
        <w:numPr>
          <w:ilvl w:val="3"/>
          <w:numId w:val="4"/>
        </w:numPr>
        <w:spacing w:after="0" w:line="240" w:lineRule="auto"/>
        <w:jc w:val="both"/>
        <w:rPr>
          <w:rFonts w:ascii="Century Gothic" w:eastAsia="Times New Roman" w:hAnsi="Century Gothic" w:cs="Times New Roman"/>
          <w:spacing w:val="-2"/>
          <w:sz w:val="20"/>
          <w:szCs w:val="20"/>
        </w:rPr>
      </w:pPr>
      <w:r w:rsidRPr="00ED01F9">
        <w:rPr>
          <w:rFonts w:ascii="Century Gothic" w:eastAsia="Calibri" w:hAnsi="Century Gothic" w:cs="Times New Roman"/>
          <w:sz w:val="20"/>
          <w:szCs w:val="20"/>
          <w:lang w:val="en-US"/>
        </w:rPr>
        <w:t xml:space="preserve">delete or make permanently unusable </w:t>
      </w:r>
      <w:r w:rsidRPr="00ED01F9">
        <w:rPr>
          <w:rFonts w:ascii="Century Gothic" w:eastAsia="Calibri" w:hAnsi="Century Gothic" w:cs="Times New Roman"/>
          <w:sz w:val="20"/>
          <w:szCs w:val="20"/>
        </w:rPr>
        <w:t xml:space="preserve">(at the other party’s discretion) </w:t>
      </w:r>
      <w:r w:rsidRPr="00ED01F9">
        <w:rPr>
          <w:rFonts w:ascii="Century Gothic" w:eastAsia="Calibri" w:hAnsi="Century Gothic" w:cs="Times New Roman"/>
          <w:sz w:val="20"/>
          <w:szCs w:val="20"/>
          <w:lang w:val="en-US"/>
        </w:rPr>
        <w:t>all Confidential Information and Personal Data provided to it by the other party or its Group Companies and their respective Representatives which is stored in electronic form, whether or not on portable devices (including without limitation, portable memory sticks, CDs, and laptop hard drives) and shall procure the same of any of its Group Companies and their Representatives.</w:t>
      </w:r>
    </w:p>
    <w:p w14:paraId="40AB479E" w14:textId="77777777" w:rsidR="00F2412F" w:rsidRPr="00ED01F9" w:rsidRDefault="00F2412F" w:rsidP="000120C0">
      <w:pPr>
        <w:spacing w:after="0" w:line="240" w:lineRule="auto"/>
        <w:jc w:val="both"/>
        <w:rPr>
          <w:rFonts w:ascii="Century Gothic" w:hAnsi="Century Gothic" w:cs="Times New Roman"/>
          <w:sz w:val="20"/>
          <w:szCs w:val="20"/>
        </w:rPr>
      </w:pPr>
    </w:p>
    <w:p w14:paraId="02BFBD6A" w14:textId="65FAE216" w:rsidR="00F2412F" w:rsidRPr="00ED01F9" w:rsidRDefault="00517D0F" w:rsidP="000120C0">
      <w:pPr>
        <w:pStyle w:val="lead"/>
        <w:numPr>
          <w:ilvl w:val="1"/>
          <w:numId w:val="4"/>
        </w:numPr>
        <w:spacing w:before="0" w:beforeAutospacing="0" w:after="0" w:afterAutospacing="0"/>
        <w:jc w:val="both"/>
        <w:rPr>
          <w:rFonts w:ascii="Century Gothic" w:hAnsi="Century Gothic"/>
          <w:sz w:val="20"/>
          <w:szCs w:val="20"/>
        </w:rPr>
      </w:pPr>
      <w:r w:rsidRPr="00ED01F9">
        <w:rPr>
          <w:rFonts w:ascii="Century Gothic" w:hAnsi="Century Gothic"/>
          <w:sz w:val="20"/>
          <w:szCs w:val="20"/>
        </w:rPr>
        <w:t>T</w:t>
      </w:r>
      <w:r w:rsidR="00E43DD0" w:rsidRPr="00ED01F9">
        <w:rPr>
          <w:rFonts w:ascii="Century Gothic" w:hAnsi="Century Gothic"/>
          <w:sz w:val="20"/>
          <w:szCs w:val="20"/>
        </w:rPr>
        <w:t xml:space="preserve">ermination of the Contract shall not affect either party’s rights, remedies, obligations or </w:t>
      </w:r>
      <w:r w:rsidR="00383ED5" w:rsidRPr="00ED01F9">
        <w:rPr>
          <w:rFonts w:ascii="Century Gothic" w:hAnsi="Century Gothic"/>
          <w:sz w:val="20"/>
          <w:szCs w:val="20"/>
        </w:rPr>
        <w:t>l</w:t>
      </w:r>
      <w:r w:rsidR="00E43DD0" w:rsidRPr="00ED01F9">
        <w:rPr>
          <w:rFonts w:ascii="Century Gothic" w:hAnsi="Century Gothic"/>
          <w:sz w:val="20"/>
          <w:szCs w:val="20"/>
        </w:rPr>
        <w:t xml:space="preserve">iabilities that have accrued up to the date of termination, under or in relation to the Contract. Any provision of the Contract which expressly or by implication is intended to come into force on or after termination of the Contract, </w:t>
      </w:r>
      <w:r w:rsidR="00E43DD0" w:rsidRPr="00ED01F9">
        <w:rPr>
          <w:rFonts w:ascii="Century Gothic" w:hAnsi="Century Gothic"/>
          <w:sz w:val="20"/>
          <w:szCs w:val="20"/>
        </w:rPr>
        <w:lastRenderedPageBreak/>
        <w:t>shall come into force. Any provision of the Contract which expressly or by implication is intended to remain in full force and effect on or after termination of the Contract, shall remain in full force and effect.</w:t>
      </w:r>
    </w:p>
    <w:p w14:paraId="6A6E563F" w14:textId="77777777" w:rsidR="00F2412F" w:rsidRPr="00ED01F9" w:rsidRDefault="00F2412F" w:rsidP="000120C0">
      <w:pPr>
        <w:pStyle w:val="lead"/>
        <w:spacing w:before="0" w:beforeAutospacing="0" w:after="0" w:afterAutospacing="0"/>
        <w:ind w:left="1080"/>
        <w:jc w:val="both"/>
        <w:rPr>
          <w:rFonts w:ascii="Century Gothic" w:hAnsi="Century Gothic"/>
          <w:sz w:val="20"/>
          <w:szCs w:val="20"/>
        </w:rPr>
      </w:pPr>
    </w:p>
    <w:p w14:paraId="4E11FAE6" w14:textId="64C060B9" w:rsidR="00E43DD0" w:rsidRPr="00ED01F9" w:rsidRDefault="00E43DD0" w:rsidP="000120C0">
      <w:pPr>
        <w:pStyle w:val="lead"/>
        <w:numPr>
          <w:ilvl w:val="1"/>
          <w:numId w:val="4"/>
        </w:numPr>
        <w:spacing w:before="0" w:beforeAutospacing="0" w:after="0" w:afterAutospacing="0"/>
        <w:jc w:val="both"/>
        <w:rPr>
          <w:rFonts w:ascii="Century Gothic" w:hAnsi="Century Gothic"/>
          <w:sz w:val="20"/>
          <w:szCs w:val="20"/>
        </w:rPr>
      </w:pPr>
      <w:r w:rsidRPr="00ED01F9">
        <w:rPr>
          <w:rFonts w:ascii="Century Gothic" w:hAnsi="Century Gothic"/>
          <w:sz w:val="20"/>
          <w:szCs w:val="20"/>
        </w:rPr>
        <w:t>O</w:t>
      </w:r>
      <w:r w:rsidRPr="00ED01F9">
        <w:rPr>
          <w:rFonts w:ascii="Century Gothic" w:hAnsi="Century Gothic"/>
          <w:spacing w:val="-2"/>
          <w:sz w:val="20"/>
          <w:szCs w:val="20"/>
        </w:rPr>
        <w:t xml:space="preserve">ther than as set out in the Contract, neither party shall have any further obligation to the other party under the Contract after its termination. </w:t>
      </w:r>
    </w:p>
    <w:p w14:paraId="5A4A6C68" w14:textId="77777777" w:rsidR="002E56D8" w:rsidRPr="00ED01F9" w:rsidRDefault="002E56D8" w:rsidP="000120C0">
      <w:pPr>
        <w:pStyle w:val="lead"/>
        <w:spacing w:before="0" w:beforeAutospacing="0" w:after="0" w:afterAutospacing="0"/>
        <w:jc w:val="both"/>
        <w:rPr>
          <w:rFonts w:ascii="Century Gothic" w:hAnsi="Century Gothic"/>
          <w:sz w:val="20"/>
          <w:szCs w:val="20"/>
        </w:rPr>
      </w:pPr>
    </w:p>
    <w:p w14:paraId="10925A85" w14:textId="77777777" w:rsidR="00321496" w:rsidRPr="00ED01F9" w:rsidRDefault="00321496" w:rsidP="000120C0">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sz w:val="20"/>
          <w:szCs w:val="20"/>
        </w:rPr>
      </w:pPr>
      <w:r w:rsidRPr="00ED01F9">
        <w:rPr>
          <w:rFonts w:ascii="Century Gothic" w:eastAsia="Calibri" w:hAnsi="Century Gothic" w:cs="Times New Roman"/>
          <w:b/>
          <w:bCs/>
          <w:spacing w:val="-2"/>
          <w:sz w:val="20"/>
          <w:szCs w:val="20"/>
        </w:rPr>
        <w:t>Confidentiality</w:t>
      </w:r>
    </w:p>
    <w:p w14:paraId="59A76ACB" w14:textId="77777777" w:rsidR="00321496" w:rsidRPr="00ED01F9" w:rsidRDefault="00321496" w:rsidP="000120C0">
      <w:pPr>
        <w:widowControl w:val="0"/>
        <w:autoSpaceDE w:val="0"/>
        <w:autoSpaceDN w:val="0"/>
        <w:ind w:left="720"/>
        <w:contextualSpacing/>
        <w:jc w:val="both"/>
        <w:rPr>
          <w:rFonts w:ascii="Century Gothic" w:eastAsia="Calibri" w:hAnsi="Century Gothic" w:cs="Times New Roman"/>
          <w:b/>
          <w:bCs/>
          <w:spacing w:val="-2"/>
          <w:sz w:val="20"/>
          <w:szCs w:val="20"/>
        </w:rPr>
      </w:pPr>
    </w:p>
    <w:p w14:paraId="38F2C608" w14:textId="77777777" w:rsidR="00961105" w:rsidRPr="00ED01F9" w:rsidRDefault="00961105" w:rsidP="000120C0">
      <w:pPr>
        <w:numPr>
          <w:ilvl w:val="1"/>
          <w:numId w:val="4"/>
        </w:numPr>
        <w:spacing w:after="0" w:line="240" w:lineRule="auto"/>
        <w:jc w:val="both"/>
        <w:rPr>
          <w:rFonts w:ascii="Century Gothic" w:eastAsia="Calibri" w:hAnsi="Century Gothic" w:cs="Times New Roman"/>
          <w:sz w:val="20"/>
          <w:szCs w:val="20"/>
        </w:rPr>
      </w:pPr>
      <w:r w:rsidRPr="00ED01F9">
        <w:rPr>
          <w:rFonts w:ascii="Century Gothic" w:eastAsia="Times New Roman" w:hAnsi="Century Gothic" w:cs="Times New Roman"/>
          <w:sz w:val="20"/>
          <w:szCs w:val="20"/>
        </w:rPr>
        <w:t>FIBA</w:t>
      </w:r>
      <w:r w:rsidR="00321496" w:rsidRPr="00ED01F9">
        <w:rPr>
          <w:rFonts w:ascii="Century Gothic" w:eastAsia="Times New Roman" w:hAnsi="Century Gothic" w:cs="Times New Roman"/>
          <w:sz w:val="20"/>
          <w:szCs w:val="20"/>
        </w:rPr>
        <w:t xml:space="preserve"> shall ensure that Confidential Information of </w:t>
      </w:r>
      <w:r w:rsidRPr="00ED01F9">
        <w:rPr>
          <w:rFonts w:ascii="Century Gothic" w:eastAsia="Times New Roman" w:hAnsi="Century Gothic" w:cs="Times New Roman"/>
          <w:sz w:val="20"/>
          <w:szCs w:val="20"/>
        </w:rPr>
        <w:t>Member</w:t>
      </w:r>
      <w:r w:rsidR="00321496" w:rsidRPr="00ED01F9">
        <w:rPr>
          <w:rFonts w:ascii="Century Gothic" w:eastAsia="Times New Roman" w:hAnsi="Century Gothic" w:cs="Times New Roman"/>
          <w:sz w:val="20"/>
          <w:szCs w:val="20"/>
        </w:rPr>
        <w:t xml:space="preserve"> is kept confidential and shall not make or cause or permit to be made any use of or disclose any such Confidential Information except to the extent necessary to perform its obligations under the Contract, or as expressly permitted by these Terms and Conditions.</w:t>
      </w:r>
    </w:p>
    <w:p w14:paraId="30DD2E50" w14:textId="77777777" w:rsidR="00961105" w:rsidRPr="00ED01F9" w:rsidRDefault="00961105" w:rsidP="000120C0">
      <w:pPr>
        <w:spacing w:after="0" w:line="240" w:lineRule="auto"/>
        <w:ind w:left="1080"/>
        <w:jc w:val="both"/>
        <w:rPr>
          <w:rFonts w:ascii="Century Gothic" w:eastAsia="Calibri" w:hAnsi="Century Gothic" w:cs="Times New Roman"/>
          <w:sz w:val="20"/>
          <w:szCs w:val="20"/>
        </w:rPr>
      </w:pPr>
    </w:p>
    <w:p w14:paraId="55CB1A25" w14:textId="59C77F47" w:rsidR="00961105" w:rsidRPr="00ED01F9" w:rsidRDefault="00961105" w:rsidP="000120C0">
      <w:pPr>
        <w:numPr>
          <w:ilvl w:val="1"/>
          <w:numId w:val="4"/>
        </w:numPr>
        <w:spacing w:after="0" w:line="240" w:lineRule="auto"/>
        <w:jc w:val="both"/>
        <w:rPr>
          <w:rFonts w:ascii="Century Gothic" w:eastAsia="Calibri" w:hAnsi="Century Gothic" w:cs="Times New Roman"/>
          <w:sz w:val="20"/>
          <w:szCs w:val="20"/>
        </w:rPr>
      </w:pPr>
      <w:r w:rsidRPr="00ED01F9">
        <w:rPr>
          <w:rFonts w:ascii="Century Gothic" w:eastAsia="Times New Roman" w:hAnsi="Century Gothic" w:cs="Times New Roman"/>
          <w:sz w:val="20"/>
          <w:szCs w:val="20"/>
        </w:rPr>
        <w:t>FIBA</w:t>
      </w:r>
      <w:r w:rsidR="00321496" w:rsidRPr="00ED01F9">
        <w:rPr>
          <w:rFonts w:ascii="Century Gothic" w:eastAsia="Times New Roman" w:hAnsi="Century Gothic" w:cs="Times New Roman"/>
          <w:sz w:val="20"/>
          <w:szCs w:val="20"/>
        </w:rPr>
        <w:t xml:space="preserve"> shall keep </w:t>
      </w:r>
      <w:r w:rsidR="005D75CC" w:rsidRPr="00ED01F9">
        <w:rPr>
          <w:rFonts w:ascii="Century Gothic" w:eastAsia="Times New Roman" w:hAnsi="Century Gothic" w:cs="Times New Roman"/>
          <w:sz w:val="20"/>
          <w:szCs w:val="20"/>
        </w:rPr>
        <w:t xml:space="preserve">Partner </w:t>
      </w:r>
      <w:r w:rsidRPr="00ED01F9">
        <w:rPr>
          <w:rFonts w:ascii="Century Gothic" w:eastAsia="Times New Roman" w:hAnsi="Century Gothic" w:cs="Times New Roman"/>
          <w:sz w:val="20"/>
          <w:szCs w:val="20"/>
        </w:rPr>
        <w:t xml:space="preserve">Member’s </w:t>
      </w:r>
      <w:r w:rsidR="00321496" w:rsidRPr="00ED01F9">
        <w:rPr>
          <w:rFonts w:ascii="Century Gothic" w:eastAsia="Times New Roman" w:hAnsi="Century Gothic" w:cs="Times New Roman"/>
          <w:sz w:val="20"/>
          <w:szCs w:val="20"/>
        </w:rPr>
        <w:t xml:space="preserve">Confidential Information safe and secure and apply to it documentary and electronic security measures that match or exceed those </w:t>
      </w:r>
      <w:r w:rsidRPr="00ED01F9">
        <w:rPr>
          <w:rFonts w:ascii="Century Gothic" w:eastAsia="Times New Roman" w:hAnsi="Century Gothic" w:cs="Times New Roman"/>
          <w:sz w:val="20"/>
          <w:szCs w:val="20"/>
        </w:rPr>
        <w:t>it</w:t>
      </w:r>
      <w:r w:rsidR="00321496" w:rsidRPr="00ED01F9">
        <w:rPr>
          <w:rFonts w:ascii="Century Gothic" w:eastAsia="Times New Roman" w:hAnsi="Century Gothic" w:cs="Times New Roman"/>
          <w:sz w:val="20"/>
          <w:szCs w:val="20"/>
        </w:rPr>
        <w:t xml:space="preserve"> operates in relation to its own confidential information and will never exercise less than reasonable care.</w:t>
      </w:r>
    </w:p>
    <w:p w14:paraId="6BB6F28D" w14:textId="77777777" w:rsidR="00961105" w:rsidRPr="00ED01F9" w:rsidRDefault="00961105" w:rsidP="000120C0">
      <w:pPr>
        <w:pStyle w:val="ListParagraph"/>
        <w:spacing w:after="0"/>
        <w:jc w:val="both"/>
        <w:rPr>
          <w:rFonts w:ascii="Century Gothic" w:eastAsia="Calibri" w:hAnsi="Century Gothic" w:cs="Times New Roman"/>
          <w:sz w:val="20"/>
          <w:szCs w:val="20"/>
        </w:rPr>
      </w:pPr>
    </w:p>
    <w:p w14:paraId="19C4BF99" w14:textId="77777777" w:rsidR="00C60251" w:rsidRPr="00ED01F9" w:rsidRDefault="00961105" w:rsidP="000120C0">
      <w:pPr>
        <w:numPr>
          <w:ilvl w:val="1"/>
          <w:numId w:val="4"/>
        </w:numPr>
        <w:spacing w:after="0" w:line="240" w:lineRule="auto"/>
        <w:jc w:val="both"/>
        <w:rPr>
          <w:rFonts w:ascii="Century Gothic" w:eastAsia="Calibri" w:hAnsi="Century Gothic" w:cs="Times New Roman"/>
          <w:sz w:val="20"/>
          <w:szCs w:val="20"/>
        </w:rPr>
      </w:pPr>
      <w:r w:rsidRPr="00ED01F9">
        <w:rPr>
          <w:rFonts w:ascii="Century Gothic" w:eastAsia="Calibri" w:hAnsi="Century Gothic" w:cs="Times New Roman"/>
          <w:sz w:val="20"/>
          <w:szCs w:val="20"/>
        </w:rPr>
        <w:t>FIBA</w:t>
      </w:r>
      <w:r w:rsidR="00321496" w:rsidRPr="00ED01F9">
        <w:rPr>
          <w:rFonts w:ascii="Century Gothic" w:eastAsia="Calibri" w:hAnsi="Century Gothic" w:cs="Times New Roman"/>
          <w:sz w:val="20"/>
          <w:szCs w:val="20"/>
        </w:rPr>
        <w:t xml:space="preserve"> may disclose Confidential Information to any of its R</w:t>
      </w:r>
      <w:r w:rsidR="00321496" w:rsidRPr="00ED01F9">
        <w:rPr>
          <w:rFonts w:ascii="Century Gothic" w:eastAsia="Times New Roman" w:hAnsi="Century Gothic" w:cs="Times New Roman"/>
          <w:sz w:val="20"/>
          <w:szCs w:val="20"/>
        </w:rPr>
        <w:t>epresentatives, or to its Group Companies and their respective</w:t>
      </w:r>
      <w:r w:rsidR="00321496" w:rsidRPr="00ED01F9">
        <w:rPr>
          <w:rFonts w:ascii="Century Gothic" w:eastAsia="Times New Roman" w:hAnsi="Century Gothic" w:cs="Times New Roman"/>
          <w:spacing w:val="-7"/>
          <w:sz w:val="20"/>
          <w:szCs w:val="20"/>
        </w:rPr>
        <w:t xml:space="preserve"> R</w:t>
      </w:r>
      <w:r w:rsidR="00321496" w:rsidRPr="00ED01F9">
        <w:rPr>
          <w:rFonts w:ascii="Century Gothic" w:eastAsia="Times New Roman" w:hAnsi="Century Gothic" w:cs="Times New Roman"/>
          <w:sz w:val="20"/>
          <w:szCs w:val="20"/>
        </w:rPr>
        <w:t>epresentatives,</w:t>
      </w:r>
      <w:r w:rsidR="00321496" w:rsidRPr="00ED01F9">
        <w:rPr>
          <w:rFonts w:ascii="Century Gothic" w:eastAsia="Times New Roman" w:hAnsi="Century Gothic" w:cs="Times New Roman"/>
          <w:spacing w:val="-10"/>
          <w:sz w:val="20"/>
          <w:szCs w:val="20"/>
        </w:rPr>
        <w:t xml:space="preserve"> </w:t>
      </w:r>
      <w:r w:rsidR="00321496" w:rsidRPr="00ED01F9">
        <w:rPr>
          <w:rFonts w:ascii="Century Gothic" w:eastAsia="Times New Roman" w:hAnsi="Century Gothic" w:cs="Times New Roman"/>
          <w:spacing w:val="-8"/>
          <w:sz w:val="20"/>
          <w:szCs w:val="20"/>
        </w:rPr>
        <w:t xml:space="preserve">ensuring that </w:t>
      </w:r>
      <w:proofErr w:type="gramStart"/>
      <w:r w:rsidR="00321496" w:rsidRPr="00ED01F9">
        <w:rPr>
          <w:rFonts w:ascii="Century Gothic" w:eastAsia="Times New Roman" w:hAnsi="Century Gothic" w:cs="Times New Roman"/>
          <w:spacing w:val="-8"/>
          <w:sz w:val="20"/>
          <w:szCs w:val="20"/>
        </w:rPr>
        <w:t>any and all</w:t>
      </w:r>
      <w:proofErr w:type="gramEnd"/>
      <w:r w:rsidR="00321496" w:rsidRPr="00ED01F9">
        <w:rPr>
          <w:rFonts w:ascii="Century Gothic" w:eastAsia="Times New Roman" w:hAnsi="Century Gothic" w:cs="Times New Roman"/>
          <w:spacing w:val="-8"/>
          <w:sz w:val="20"/>
          <w:szCs w:val="20"/>
        </w:rPr>
        <w:t xml:space="preserve"> </w:t>
      </w:r>
      <w:r w:rsidRPr="00ED01F9">
        <w:rPr>
          <w:rFonts w:ascii="Century Gothic" w:eastAsia="Times New Roman" w:hAnsi="Century Gothic" w:cs="Times New Roman"/>
          <w:spacing w:val="-8"/>
          <w:sz w:val="20"/>
          <w:szCs w:val="20"/>
        </w:rPr>
        <w:t>r</w:t>
      </w:r>
      <w:r w:rsidR="00321496" w:rsidRPr="00ED01F9">
        <w:rPr>
          <w:rFonts w:ascii="Century Gothic" w:eastAsia="Times New Roman" w:hAnsi="Century Gothic" w:cs="Times New Roman"/>
          <w:spacing w:val="-8"/>
          <w:sz w:val="20"/>
          <w:szCs w:val="20"/>
        </w:rPr>
        <w:t xml:space="preserve">ecipients of the Confidential Information are aware of the duty of confidentiality under this clause </w:t>
      </w:r>
      <w:r w:rsidRPr="00ED01F9">
        <w:rPr>
          <w:rFonts w:ascii="Century Gothic" w:eastAsia="Times New Roman" w:hAnsi="Century Gothic" w:cs="Times New Roman"/>
          <w:spacing w:val="-8"/>
          <w:sz w:val="20"/>
          <w:szCs w:val="20"/>
        </w:rPr>
        <w:t>9</w:t>
      </w:r>
      <w:r w:rsidR="00321496" w:rsidRPr="00ED01F9">
        <w:rPr>
          <w:rFonts w:ascii="Century Gothic" w:eastAsia="Times New Roman" w:hAnsi="Century Gothic" w:cs="Times New Roman"/>
          <w:spacing w:val="-8"/>
          <w:sz w:val="20"/>
          <w:szCs w:val="20"/>
        </w:rPr>
        <w:t xml:space="preserve">. </w:t>
      </w:r>
    </w:p>
    <w:p w14:paraId="2BF71D76" w14:textId="77777777" w:rsidR="00C60251" w:rsidRPr="00ED01F9" w:rsidRDefault="00C60251" w:rsidP="000120C0">
      <w:pPr>
        <w:pStyle w:val="ListParagraph"/>
        <w:spacing w:after="0"/>
        <w:jc w:val="both"/>
        <w:rPr>
          <w:rFonts w:ascii="Century Gothic" w:eastAsia="Times New Roman" w:hAnsi="Century Gothic" w:cs="Times New Roman"/>
          <w:sz w:val="20"/>
          <w:szCs w:val="20"/>
        </w:rPr>
      </w:pPr>
    </w:p>
    <w:p w14:paraId="4320E00F" w14:textId="514B032F" w:rsidR="00321496" w:rsidRPr="00ED01F9" w:rsidRDefault="00C60251" w:rsidP="000120C0">
      <w:pPr>
        <w:numPr>
          <w:ilvl w:val="1"/>
          <w:numId w:val="4"/>
        </w:numPr>
        <w:spacing w:after="0" w:line="240" w:lineRule="auto"/>
        <w:jc w:val="both"/>
        <w:rPr>
          <w:rFonts w:ascii="Century Gothic" w:eastAsia="Calibri" w:hAnsi="Century Gothic" w:cs="Times New Roman"/>
          <w:sz w:val="20"/>
          <w:szCs w:val="20"/>
        </w:rPr>
      </w:pPr>
      <w:r w:rsidRPr="00ED01F9">
        <w:rPr>
          <w:rFonts w:ascii="Century Gothic" w:eastAsia="Times New Roman" w:hAnsi="Century Gothic" w:cs="Times New Roman"/>
          <w:sz w:val="20"/>
          <w:szCs w:val="20"/>
        </w:rPr>
        <w:t>FIBA</w:t>
      </w:r>
      <w:r w:rsidR="00321496" w:rsidRPr="00ED01F9">
        <w:rPr>
          <w:rFonts w:ascii="Century Gothic" w:eastAsia="Times New Roman" w:hAnsi="Century Gothic" w:cs="Times New Roman"/>
          <w:sz w:val="20"/>
          <w:szCs w:val="20"/>
        </w:rPr>
        <w:t xml:space="preserve"> shall be permitted to disclose Confidential Information of </w:t>
      </w:r>
      <w:r w:rsidR="005D75CC" w:rsidRPr="00ED01F9">
        <w:rPr>
          <w:rFonts w:ascii="Century Gothic" w:eastAsia="Times New Roman" w:hAnsi="Century Gothic" w:cs="Times New Roman"/>
          <w:sz w:val="20"/>
          <w:szCs w:val="20"/>
        </w:rPr>
        <w:t xml:space="preserve">Partner </w:t>
      </w:r>
      <w:r w:rsidR="00925672" w:rsidRPr="00ED01F9">
        <w:rPr>
          <w:rFonts w:ascii="Century Gothic" w:eastAsia="Times New Roman" w:hAnsi="Century Gothic" w:cs="Times New Roman"/>
          <w:sz w:val="20"/>
          <w:szCs w:val="20"/>
        </w:rPr>
        <w:t>Member</w:t>
      </w:r>
      <w:r w:rsidR="00321496" w:rsidRPr="00ED01F9">
        <w:rPr>
          <w:rFonts w:ascii="Century Gothic" w:eastAsia="Times New Roman" w:hAnsi="Century Gothic" w:cs="Times New Roman"/>
          <w:sz w:val="20"/>
          <w:szCs w:val="20"/>
        </w:rPr>
        <w:t xml:space="preserve"> to the extent that it is required to do so by law or by any public, governmental, supervisory or Regulatory Authority or by any legally binding order of any court or tribunal given in any such case, provided that:</w:t>
      </w:r>
    </w:p>
    <w:p w14:paraId="5F4085E0" w14:textId="42B09BFB" w:rsidR="00321496" w:rsidRPr="00ED01F9" w:rsidRDefault="00321496" w:rsidP="000120C0">
      <w:pPr>
        <w:numPr>
          <w:ilvl w:val="2"/>
          <w:numId w:val="4"/>
        </w:numPr>
        <w:spacing w:after="0" w:line="240" w:lineRule="auto"/>
        <w:contextualSpacing/>
        <w:jc w:val="both"/>
        <w:rPr>
          <w:rFonts w:ascii="Century Gothic" w:eastAsia="Calibri" w:hAnsi="Century Gothic" w:cs="Times New Roman"/>
          <w:sz w:val="20"/>
          <w:szCs w:val="20"/>
        </w:rPr>
      </w:pPr>
      <w:r w:rsidRPr="00ED01F9">
        <w:rPr>
          <w:rFonts w:ascii="Century Gothic" w:eastAsia="Calibri" w:hAnsi="Century Gothic" w:cs="Times New Roman"/>
          <w:sz w:val="20"/>
          <w:szCs w:val="20"/>
        </w:rPr>
        <w:t xml:space="preserve">it shall give </w:t>
      </w:r>
      <w:r w:rsidR="005D75CC" w:rsidRPr="00ED01F9">
        <w:rPr>
          <w:rFonts w:ascii="Century Gothic" w:eastAsia="Calibri" w:hAnsi="Century Gothic" w:cs="Times New Roman"/>
          <w:sz w:val="20"/>
          <w:szCs w:val="20"/>
        </w:rPr>
        <w:t xml:space="preserve">Partner </w:t>
      </w:r>
      <w:r w:rsidR="00925672" w:rsidRPr="00ED01F9">
        <w:rPr>
          <w:rFonts w:ascii="Century Gothic" w:eastAsia="Calibri" w:hAnsi="Century Gothic" w:cs="Times New Roman"/>
          <w:sz w:val="20"/>
          <w:szCs w:val="20"/>
        </w:rPr>
        <w:t>Member</w:t>
      </w:r>
      <w:r w:rsidRPr="00ED01F9">
        <w:rPr>
          <w:rFonts w:ascii="Century Gothic" w:eastAsia="Calibri" w:hAnsi="Century Gothic" w:cs="Times New Roman"/>
          <w:sz w:val="20"/>
          <w:szCs w:val="20"/>
        </w:rPr>
        <w:t xml:space="preserve"> prompt notice of the disclosure (where lawful and practical to do so) so that </w:t>
      </w:r>
      <w:r w:rsidR="005D75CC" w:rsidRPr="00ED01F9">
        <w:rPr>
          <w:rFonts w:ascii="Century Gothic" w:eastAsia="Calibri" w:hAnsi="Century Gothic" w:cs="Times New Roman"/>
          <w:sz w:val="20"/>
          <w:szCs w:val="20"/>
        </w:rPr>
        <w:t xml:space="preserve">Partner </w:t>
      </w:r>
      <w:r w:rsidR="00925672" w:rsidRPr="00ED01F9">
        <w:rPr>
          <w:rFonts w:ascii="Century Gothic" w:eastAsia="Calibri" w:hAnsi="Century Gothic" w:cs="Times New Roman"/>
          <w:sz w:val="20"/>
          <w:szCs w:val="20"/>
        </w:rPr>
        <w:t>Member</w:t>
      </w:r>
      <w:r w:rsidRPr="00ED01F9">
        <w:rPr>
          <w:rFonts w:ascii="Century Gothic" w:eastAsia="Calibri" w:hAnsi="Century Gothic" w:cs="Times New Roman"/>
          <w:sz w:val="20"/>
          <w:szCs w:val="20"/>
        </w:rPr>
        <w:t xml:space="preserve"> has sufficient opportunity, where possible, to prevent or control the manner of disclosure by appropriate legal </w:t>
      </w:r>
      <w:proofErr w:type="gramStart"/>
      <w:r w:rsidRPr="00ED01F9">
        <w:rPr>
          <w:rFonts w:ascii="Century Gothic" w:eastAsia="Calibri" w:hAnsi="Century Gothic" w:cs="Times New Roman"/>
          <w:sz w:val="20"/>
          <w:szCs w:val="20"/>
        </w:rPr>
        <w:t>means;</w:t>
      </w:r>
      <w:proofErr w:type="gramEnd"/>
    </w:p>
    <w:p w14:paraId="495CC7D4" w14:textId="4BC1AF6C" w:rsidR="00321496" w:rsidRPr="00ED01F9" w:rsidRDefault="00321496" w:rsidP="000120C0">
      <w:pPr>
        <w:numPr>
          <w:ilvl w:val="2"/>
          <w:numId w:val="4"/>
        </w:numPr>
        <w:spacing w:after="0" w:line="240" w:lineRule="auto"/>
        <w:contextualSpacing/>
        <w:jc w:val="both"/>
        <w:rPr>
          <w:rFonts w:ascii="Century Gothic" w:eastAsia="Calibri" w:hAnsi="Century Gothic" w:cs="Times New Roman"/>
          <w:sz w:val="20"/>
          <w:szCs w:val="20"/>
        </w:rPr>
      </w:pPr>
      <w:r w:rsidRPr="00ED01F9">
        <w:rPr>
          <w:rFonts w:ascii="Century Gothic" w:eastAsia="Calibri" w:hAnsi="Century Gothic" w:cs="Times New Roman"/>
          <w:sz w:val="20"/>
          <w:szCs w:val="20"/>
        </w:rPr>
        <w:t xml:space="preserve">the disclosure or use is limited strictly to those parts of </w:t>
      </w:r>
      <w:r w:rsidR="005D75CC" w:rsidRPr="00ED01F9">
        <w:rPr>
          <w:rFonts w:ascii="Century Gothic" w:eastAsia="Calibri" w:hAnsi="Century Gothic" w:cs="Times New Roman"/>
          <w:sz w:val="20"/>
          <w:szCs w:val="20"/>
        </w:rPr>
        <w:t xml:space="preserve">Partner </w:t>
      </w:r>
      <w:r w:rsidR="00925672" w:rsidRPr="00ED01F9">
        <w:rPr>
          <w:rFonts w:ascii="Century Gothic" w:eastAsia="Calibri" w:hAnsi="Century Gothic" w:cs="Times New Roman"/>
          <w:sz w:val="20"/>
          <w:szCs w:val="20"/>
        </w:rPr>
        <w:t>Member’s</w:t>
      </w:r>
      <w:r w:rsidRPr="00ED01F9">
        <w:rPr>
          <w:rFonts w:ascii="Century Gothic" w:eastAsia="Calibri" w:hAnsi="Century Gothic" w:cs="Times New Roman"/>
          <w:sz w:val="20"/>
          <w:szCs w:val="20"/>
        </w:rPr>
        <w:t xml:space="preserve"> Confidential Information which are required to be disclosed pursuant to this clause; and</w:t>
      </w:r>
    </w:p>
    <w:p w14:paraId="2B440C1D" w14:textId="66002A9B" w:rsidR="00321496" w:rsidRPr="00ED01F9" w:rsidRDefault="00925672" w:rsidP="000120C0">
      <w:pPr>
        <w:numPr>
          <w:ilvl w:val="2"/>
          <w:numId w:val="4"/>
        </w:numPr>
        <w:spacing w:after="0" w:line="240" w:lineRule="auto"/>
        <w:contextualSpacing/>
        <w:jc w:val="both"/>
        <w:rPr>
          <w:rFonts w:ascii="Century Gothic" w:eastAsia="Calibri" w:hAnsi="Century Gothic" w:cs="Times New Roman"/>
          <w:sz w:val="20"/>
          <w:szCs w:val="20"/>
        </w:rPr>
      </w:pPr>
      <w:r w:rsidRPr="00ED01F9">
        <w:rPr>
          <w:rFonts w:ascii="Century Gothic" w:eastAsia="Calibri" w:hAnsi="Century Gothic" w:cs="Times New Roman"/>
          <w:sz w:val="20"/>
          <w:szCs w:val="20"/>
        </w:rPr>
        <w:t>FIBA</w:t>
      </w:r>
      <w:r w:rsidR="00321496" w:rsidRPr="00ED01F9">
        <w:rPr>
          <w:rFonts w:ascii="Century Gothic" w:eastAsia="Calibri" w:hAnsi="Century Gothic" w:cs="Times New Roman"/>
          <w:sz w:val="20"/>
          <w:szCs w:val="20"/>
        </w:rPr>
        <w:t xml:space="preserve"> shall use reasonable endeavours to ensure the </w:t>
      </w:r>
      <w:r w:rsidRPr="00ED01F9">
        <w:rPr>
          <w:rFonts w:ascii="Century Gothic" w:eastAsia="Calibri" w:hAnsi="Century Gothic" w:cs="Times New Roman"/>
          <w:sz w:val="20"/>
          <w:szCs w:val="20"/>
        </w:rPr>
        <w:t>r</w:t>
      </w:r>
      <w:r w:rsidR="00321496" w:rsidRPr="00ED01F9">
        <w:rPr>
          <w:rFonts w:ascii="Century Gothic" w:eastAsia="Calibri" w:hAnsi="Century Gothic" w:cs="Times New Roman"/>
          <w:sz w:val="20"/>
          <w:szCs w:val="20"/>
        </w:rPr>
        <w:t>ecipient of such Confidential Information is made aware that such information is confidential.</w:t>
      </w:r>
    </w:p>
    <w:p w14:paraId="62114A62" w14:textId="77777777" w:rsidR="008A6599" w:rsidRPr="00ED01F9" w:rsidRDefault="008A6599" w:rsidP="000120C0">
      <w:pPr>
        <w:spacing w:after="0" w:line="240" w:lineRule="auto"/>
        <w:ind w:left="1800"/>
        <w:contextualSpacing/>
        <w:jc w:val="both"/>
        <w:rPr>
          <w:rFonts w:ascii="Century Gothic" w:eastAsia="Calibri" w:hAnsi="Century Gothic" w:cs="Times New Roman"/>
          <w:sz w:val="20"/>
          <w:szCs w:val="20"/>
        </w:rPr>
      </w:pPr>
    </w:p>
    <w:p w14:paraId="728856F0" w14:textId="36F4A02C" w:rsidR="00321496" w:rsidRPr="00ED01F9" w:rsidRDefault="00321496" w:rsidP="000120C0">
      <w:pPr>
        <w:numPr>
          <w:ilvl w:val="1"/>
          <w:numId w:val="4"/>
        </w:numPr>
        <w:spacing w:after="0" w:line="240" w:lineRule="auto"/>
        <w:jc w:val="both"/>
        <w:rPr>
          <w:rFonts w:ascii="Century Gothic" w:eastAsia="Calibri" w:hAnsi="Century Gothic" w:cs="Times New Roman"/>
          <w:sz w:val="20"/>
          <w:szCs w:val="20"/>
        </w:rPr>
      </w:pPr>
      <w:bookmarkStart w:id="7" w:name="_Hlk124265897"/>
      <w:bookmarkStart w:id="8" w:name="_Hlk124265916"/>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obligations</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and</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z w:val="20"/>
          <w:szCs w:val="20"/>
        </w:rPr>
        <w:t>restrictions</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contained</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in</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z w:val="20"/>
          <w:szCs w:val="20"/>
        </w:rPr>
        <w:t>this</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clause</w:t>
      </w:r>
      <w:r w:rsidRPr="00ED01F9">
        <w:rPr>
          <w:rFonts w:ascii="Century Gothic" w:eastAsia="Times New Roman" w:hAnsi="Century Gothic" w:cs="Times New Roman"/>
          <w:spacing w:val="-4"/>
          <w:sz w:val="20"/>
          <w:szCs w:val="20"/>
        </w:rPr>
        <w:t xml:space="preserve"> </w:t>
      </w:r>
      <w:r w:rsidR="00453E7A" w:rsidRPr="00ED01F9">
        <w:rPr>
          <w:rFonts w:ascii="Century Gothic" w:eastAsia="Times New Roman" w:hAnsi="Century Gothic" w:cs="Times New Roman"/>
          <w:sz w:val="20"/>
          <w:szCs w:val="20"/>
        </w:rPr>
        <w:t>9</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shall</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not</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apply</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to</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any</w:t>
      </w:r>
      <w:r w:rsidRPr="00ED01F9">
        <w:rPr>
          <w:rFonts w:ascii="Century Gothic" w:eastAsia="Times New Roman" w:hAnsi="Century Gothic" w:cs="Times New Roman"/>
          <w:spacing w:val="-5"/>
          <w:sz w:val="20"/>
          <w:szCs w:val="20"/>
        </w:rPr>
        <w:t xml:space="preserve"> </w:t>
      </w:r>
      <w:bookmarkEnd w:id="7"/>
      <w:r w:rsidRPr="00ED01F9">
        <w:rPr>
          <w:rFonts w:ascii="Century Gothic" w:eastAsia="Times New Roman" w:hAnsi="Century Gothic" w:cs="Times New Roman"/>
          <w:sz w:val="20"/>
          <w:szCs w:val="20"/>
        </w:rPr>
        <w:t>information</w:t>
      </w:r>
      <w:r w:rsidRPr="00ED01F9">
        <w:rPr>
          <w:rFonts w:ascii="Century Gothic" w:eastAsia="Times New Roman" w:hAnsi="Century Gothic" w:cs="Times New Roman"/>
          <w:spacing w:val="-2"/>
          <w:sz w:val="20"/>
          <w:szCs w:val="20"/>
        </w:rPr>
        <w:t xml:space="preserve"> which: (a) is publicly available; (b) is already known free of any restrictions at the time it is obtained, as evidenced by documentary evidence; (c) is subsequently learned from a third party free of any restrictions.; (d) can be demonstrated to have been developed by </w:t>
      </w:r>
      <w:r w:rsidR="00371AEC" w:rsidRPr="00ED01F9">
        <w:rPr>
          <w:rFonts w:ascii="Century Gothic" w:eastAsia="Times New Roman" w:hAnsi="Century Gothic" w:cs="Times New Roman"/>
          <w:spacing w:val="-2"/>
          <w:sz w:val="20"/>
          <w:szCs w:val="20"/>
        </w:rPr>
        <w:t>FIBA</w:t>
      </w:r>
      <w:r w:rsidRPr="00ED01F9">
        <w:rPr>
          <w:rFonts w:ascii="Century Gothic" w:eastAsia="Times New Roman" w:hAnsi="Century Gothic" w:cs="Times New Roman"/>
          <w:spacing w:val="-2"/>
          <w:sz w:val="20"/>
          <w:szCs w:val="20"/>
        </w:rPr>
        <w:t xml:space="preserve"> independently of the Confidential Information disclosed to it by </w:t>
      </w:r>
      <w:r w:rsidR="005D75CC" w:rsidRPr="00ED01F9">
        <w:rPr>
          <w:rFonts w:ascii="Century Gothic" w:eastAsia="Times New Roman" w:hAnsi="Century Gothic" w:cs="Times New Roman"/>
          <w:spacing w:val="-2"/>
          <w:sz w:val="20"/>
          <w:szCs w:val="20"/>
        </w:rPr>
        <w:t xml:space="preserve">Partner </w:t>
      </w:r>
      <w:r w:rsidR="00371AEC" w:rsidRPr="00ED01F9">
        <w:rPr>
          <w:rFonts w:ascii="Century Gothic" w:eastAsia="Times New Roman" w:hAnsi="Century Gothic" w:cs="Times New Roman"/>
          <w:spacing w:val="-2"/>
          <w:sz w:val="20"/>
          <w:szCs w:val="20"/>
        </w:rPr>
        <w:t>Member</w:t>
      </w:r>
      <w:r w:rsidRPr="00ED01F9">
        <w:rPr>
          <w:rFonts w:ascii="Century Gothic" w:eastAsia="Times New Roman" w:hAnsi="Century Gothic" w:cs="Times New Roman"/>
          <w:spacing w:val="-2"/>
          <w:sz w:val="20"/>
          <w:szCs w:val="20"/>
        </w:rPr>
        <w:t xml:space="preserve">; or </w:t>
      </w:r>
      <w:bookmarkEnd w:id="8"/>
      <w:r w:rsidRPr="00ED01F9">
        <w:rPr>
          <w:rFonts w:ascii="Century Gothic" w:eastAsia="Times New Roman" w:hAnsi="Century Gothic" w:cs="Times New Roman"/>
          <w:spacing w:val="-2"/>
          <w:sz w:val="20"/>
          <w:szCs w:val="20"/>
        </w:rPr>
        <w:t xml:space="preserve">(e) </w:t>
      </w:r>
      <w:r w:rsidRPr="00ED01F9">
        <w:rPr>
          <w:rFonts w:ascii="Century Gothic" w:eastAsia="Times New Roman" w:hAnsi="Century Gothic" w:cs="Times New Roman"/>
          <w:sz w:val="20"/>
          <w:szCs w:val="20"/>
        </w:rPr>
        <w:t xml:space="preserve">the parties have agreed in writing shall not be subject to the obligations and restrictions contained in this clause </w:t>
      </w:r>
      <w:r w:rsidR="00371AEC" w:rsidRPr="00ED01F9">
        <w:rPr>
          <w:rFonts w:ascii="Century Gothic" w:eastAsia="Times New Roman" w:hAnsi="Century Gothic" w:cs="Times New Roman"/>
          <w:sz w:val="20"/>
          <w:szCs w:val="20"/>
        </w:rPr>
        <w:t>9</w:t>
      </w:r>
      <w:r w:rsidRPr="00ED01F9">
        <w:rPr>
          <w:rFonts w:ascii="Century Gothic" w:eastAsia="Times New Roman" w:hAnsi="Century Gothic" w:cs="Times New Roman"/>
          <w:sz w:val="20"/>
          <w:szCs w:val="20"/>
        </w:rPr>
        <w:t>.</w:t>
      </w:r>
    </w:p>
    <w:p w14:paraId="7CE6F4C3" w14:textId="77777777" w:rsidR="008F26E2" w:rsidRPr="00ED01F9" w:rsidRDefault="008F26E2" w:rsidP="000120C0">
      <w:pPr>
        <w:spacing w:after="0" w:line="240" w:lineRule="auto"/>
        <w:ind w:left="1080"/>
        <w:jc w:val="both"/>
        <w:rPr>
          <w:rFonts w:ascii="Century Gothic" w:eastAsia="Calibri" w:hAnsi="Century Gothic" w:cs="Times New Roman"/>
          <w:sz w:val="20"/>
          <w:szCs w:val="20"/>
        </w:rPr>
      </w:pPr>
    </w:p>
    <w:p w14:paraId="4F20C06F" w14:textId="6E465318" w:rsidR="003C68BA" w:rsidRPr="00ED01F9" w:rsidRDefault="008F26E2" w:rsidP="000120C0">
      <w:pPr>
        <w:pStyle w:val="lead"/>
        <w:numPr>
          <w:ilvl w:val="0"/>
          <w:numId w:val="4"/>
        </w:numPr>
        <w:spacing w:before="0" w:beforeAutospacing="0" w:after="240" w:afterAutospacing="0"/>
        <w:jc w:val="both"/>
        <w:rPr>
          <w:rFonts w:ascii="Century Gothic" w:hAnsi="Century Gothic"/>
          <w:b/>
          <w:bCs/>
          <w:color w:val="1C153F"/>
          <w:sz w:val="20"/>
          <w:szCs w:val="20"/>
        </w:rPr>
      </w:pPr>
      <w:r w:rsidRPr="00ED01F9">
        <w:rPr>
          <w:rFonts w:ascii="Century Gothic" w:hAnsi="Century Gothic"/>
          <w:b/>
          <w:bCs/>
          <w:color w:val="1C153F"/>
          <w:sz w:val="20"/>
          <w:szCs w:val="20"/>
        </w:rPr>
        <w:t>Data Protection</w:t>
      </w:r>
      <w:r w:rsidR="003C68BA" w:rsidRPr="00ED01F9">
        <w:rPr>
          <w:rFonts w:ascii="Century Gothic" w:hAnsi="Century Gothic"/>
          <w:b/>
          <w:bCs/>
          <w:color w:val="1C153F"/>
          <w:sz w:val="20"/>
          <w:szCs w:val="20"/>
        </w:rPr>
        <w:t xml:space="preserve"> and Use of </w:t>
      </w:r>
      <w:r w:rsidR="005D75CC" w:rsidRPr="00ED01F9">
        <w:rPr>
          <w:rFonts w:ascii="Century Gothic" w:hAnsi="Century Gothic"/>
          <w:b/>
          <w:bCs/>
          <w:color w:val="1C153F"/>
          <w:sz w:val="20"/>
          <w:szCs w:val="20"/>
        </w:rPr>
        <w:t xml:space="preserve">Partner </w:t>
      </w:r>
      <w:r w:rsidR="00873085" w:rsidRPr="00ED01F9">
        <w:rPr>
          <w:rFonts w:ascii="Century Gothic" w:hAnsi="Century Gothic"/>
          <w:b/>
          <w:bCs/>
          <w:color w:val="1C153F"/>
          <w:sz w:val="20"/>
          <w:szCs w:val="20"/>
        </w:rPr>
        <w:t>Member</w:t>
      </w:r>
      <w:r w:rsidR="003C68BA" w:rsidRPr="00ED01F9">
        <w:rPr>
          <w:rFonts w:ascii="Century Gothic" w:hAnsi="Century Gothic"/>
          <w:b/>
          <w:bCs/>
          <w:color w:val="1C153F"/>
          <w:sz w:val="20"/>
          <w:szCs w:val="20"/>
        </w:rPr>
        <w:t xml:space="preserve"> Data</w:t>
      </w:r>
    </w:p>
    <w:p w14:paraId="5654D595" w14:textId="0CCC1B3E" w:rsidR="003C68BA" w:rsidRPr="00ED01F9" w:rsidRDefault="006D0498"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FIBA</w:t>
      </w:r>
      <w:r w:rsidR="003C68BA" w:rsidRPr="00ED01F9">
        <w:rPr>
          <w:rFonts w:ascii="Century Gothic" w:eastAsia="Times New Roman" w:hAnsi="Century Gothic" w:cs="Times New Roman"/>
          <w:sz w:val="20"/>
          <w:szCs w:val="20"/>
        </w:rPr>
        <w:t xml:space="preserve"> and its Representatives shall comply with all applicable requirements under the Data Protection Legislation.</w:t>
      </w:r>
    </w:p>
    <w:p w14:paraId="5FDA0336" w14:textId="77777777" w:rsidR="00D3495C" w:rsidRPr="00ED01F9" w:rsidRDefault="00D3495C" w:rsidP="000120C0">
      <w:pPr>
        <w:spacing w:after="0" w:line="240" w:lineRule="auto"/>
        <w:ind w:left="1080"/>
        <w:jc w:val="both"/>
        <w:rPr>
          <w:rFonts w:ascii="Century Gothic" w:eastAsia="Times New Roman" w:hAnsi="Century Gothic" w:cs="Times New Roman"/>
          <w:sz w:val="20"/>
          <w:szCs w:val="20"/>
        </w:rPr>
      </w:pPr>
    </w:p>
    <w:p w14:paraId="027429F9" w14:textId="2A926E87" w:rsidR="00D3495C" w:rsidRPr="00ED01F9" w:rsidRDefault="00D3495C"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lastRenderedPageBreak/>
        <w:t xml:space="preserve">FIBA holds </w:t>
      </w:r>
      <w:r w:rsidR="00247A0E" w:rsidRPr="00ED01F9">
        <w:rPr>
          <w:rFonts w:ascii="Century Gothic" w:eastAsia="Times New Roman" w:hAnsi="Century Gothic" w:cs="Times New Roman"/>
          <w:sz w:val="20"/>
          <w:szCs w:val="20"/>
        </w:rPr>
        <w:t xml:space="preserve">Partner </w:t>
      </w:r>
      <w:r w:rsidRPr="00ED01F9">
        <w:rPr>
          <w:rFonts w:ascii="Century Gothic" w:eastAsia="Times New Roman" w:hAnsi="Century Gothic" w:cs="Times New Roman"/>
          <w:sz w:val="20"/>
          <w:szCs w:val="20"/>
        </w:rPr>
        <w:t>Member Data for the purposes of delivering</w:t>
      </w:r>
      <w:r w:rsidR="00453E7A" w:rsidRPr="00ED01F9">
        <w:rPr>
          <w:rFonts w:ascii="Century Gothic" w:eastAsia="Times New Roman" w:hAnsi="Century Gothic" w:cs="Times New Roman"/>
          <w:sz w:val="20"/>
          <w:szCs w:val="20"/>
        </w:rPr>
        <w:t xml:space="preserve"> </w:t>
      </w:r>
      <w:r w:rsidRPr="00ED01F9">
        <w:rPr>
          <w:rFonts w:ascii="Century Gothic" w:eastAsia="Times New Roman" w:hAnsi="Century Gothic" w:cs="Times New Roman"/>
          <w:sz w:val="20"/>
          <w:szCs w:val="20"/>
        </w:rPr>
        <w:t xml:space="preserve">FIBA </w:t>
      </w:r>
      <w:r w:rsidR="00904FE7" w:rsidRPr="00ED01F9">
        <w:rPr>
          <w:rFonts w:ascii="Century Gothic" w:eastAsia="Times New Roman" w:hAnsi="Century Gothic" w:cs="Times New Roman"/>
          <w:sz w:val="20"/>
          <w:szCs w:val="20"/>
        </w:rPr>
        <w:t>Partner</w:t>
      </w:r>
      <w:r w:rsidRPr="00ED01F9">
        <w:rPr>
          <w:rFonts w:ascii="Century Gothic" w:eastAsia="Times New Roman" w:hAnsi="Century Gothic" w:cs="Times New Roman"/>
          <w:sz w:val="20"/>
          <w:szCs w:val="20"/>
        </w:rPr>
        <w:t xml:space="preserve"> Services, maintaining FIBA’s relationship with </w:t>
      </w:r>
      <w:r w:rsidR="00247A0E" w:rsidRPr="00ED01F9">
        <w:rPr>
          <w:rFonts w:ascii="Century Gothic" w:eastAsia="Times New Roman" w:hAnsi="Century Gothic" w:cs="Times New Roman"/>
          <w:sz w:val="20"/>
          <w:szCs w:val="20"/>
        </w:rPr>
        <w:t xml:space="preserve">Partner </w:t>
      </w:r>
      <w:r w:rsidRPr="00ED01F9">
        <w:rPr>
          <w:rFonts w:ascii="Century Gothic" w:eastAsia="Times New Roman" w:hAnsi="Century Gothic" w:cs="Times New Roman"/>
          <w:sz w:val="20"/>
          <w:szCs w:val="20"/>
        </w:rPr>
        <w:t>Member, improving customer care, research and analysis, marketing</w:t>
      </w:r>
      <w:r w:rsidR="00585121" w:rsidRPr="00ED01F9">
        <w:rPr>
          <w:rFonts w:ascii="Century Gothic" w:eastAsia="Times New Roman" w:hAnsi="Century Gothic" w:cs="Times New Roman"/>
          <w:sz w:val="20"/>
          <w:szCs w:val="20"/>
        </w:rPr>
        <w:t>,</w:t>
      </w:r>
      <w:r w:rsidRPr="00ED01F9">
        <w:rPr>
          <w:rFonts w:ascii="Century Gothic" w:eastAsia="Times New Roman" w:hAnsi="Century Gothic" w:cs="Times New Roman"/>
          <w:sz w:val="20"/>
          <w:szCs w:val="20"/>
        </w:rPr>
        <w:t xml:space="preserve"> as well as for legal and regulatory reasons. </w:t>
      </w:r>
    </w:p>
    <w:p w14:paraId="5B269CE2" w14:textId="77777777" w:rsidR="00873085" w:rsidRPr="00ED01F9" w:rsidRDefault="00873085" w:rsidP="000120C0">
      <w:pPr>
        <w:pStyle w:val="ListParagraph"/>
        <w:spacing w:after="0"/>
        <w:jc w:val="both"/>
        <w:rPr>
          <w:rFonts w:ascii="Century Gothic" w:eastAsia="Times New Roman" w:hAnsi="Century Gothic" w:cs="Times New Roman"/>
          <w:sz w:val="20"/>
          <w:szCs w:val="20"/>
        </w:rPr>
      </w:pPr>
    </w:p>
    <w:p w14:paraId="5112D949" w14:textId="3AFEAA6D" w:rsidR="00873085" w:rsidRPr="00ED01F9" w:rsidRDefault="00873085"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FIBA may share </w:t>
      </w:r>
      <w:r w:rsidR="00247A0E" w:rsidRPr="00ED01F9">
        <w:rPr>
          <w:rFonts w:ascii="Century Gothic" w:eastAsia="Times New Roman" w:hAnsi="Century Gothic" w:cs="Times New Roman"/>
          <w:sz w:val="20"/>
          <w:szCs w:val="20"/>
        </w:rPr>
        <w:t xml:space="preserve">Partner </w:t>
      </w:r>
      <w:r w:rsidRPr="00ED01F9">
        <w:rPr>
          <w:rFonts w:ascii="Century Gothic" w:eastAsia="Times New Roman" w:hAnsi="Century Gothic" w:cs="Times New Roman"/>
          <w:sz w:val="20"/>
          <w:szCs w:val="20"/>
        </w:rPr>
        <w:t xml:space="preserve">Member Data with FIBA Group Companies. </w:t>
      </w:r>
    </w:p>
    <w:p w14:paraId="0658442F" w14:textId="77777777" w:rsidR="00D57397" w:rsidRPr="00ED01F9" w:rsidRDefault="00D57397" w:rsidP="000120C0">
      <w:pPr>
        <w:pStyle w:val="ListParagraph"/>
        <w:spacing w:after="0"/>
        <w:jc w:val="both"/>
        <w:rPr>
          <w:rFonts w:ascii="Century Gothic" w:eastAsia="Times New Roman" w:hAnsi="Century Gothic" w:cs="Times New Roman"/>
          <w:sz w:val="20"/>
          <w:szCs w:val="20"/>
        </w:rPr>
      </w:pPr>
    </w:p>
    <w:p w14:paraId="5246EF54" w14:textId="5754CF98" w:rsidR="00D57397" w:rsidRPr="00ED01F9" w:rsidRDefault="00247A0E"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Partner </w:t>
      </w:r>
      <w:r w:rsidR="00D57397" w:rsidRPr="00ED01F9">
        <w:rPr>
          <w:rFonts w:ascii="Century Gothic" w:eastAsia="Times New Roman" w:hAnsi="Century Gothic" w:cs="Times New Roman"/>
          <w:sz w:val="20"/>
          <w:szCs w:val="20"/>
        </w:rPr>
        <w:t xml:space="preserve">Member hereby agrees that by providing e-mail and mobile phone contact details to FIBA, </w:t>
      </w:r>
      <w:r w:rsidR="001A5947" w:rsidRPr="00ED01F9">
        <w:rPr>
          <w:rFonts w:ascii="Century Gothic" w:eastAsia="Times New Roman" w:hAnsi="Century Gothic" w:cs="Times New Roman"/>
          <w:sz w:val="20"/>
          <w:szCs w:val="20"/>
        </w:rPr>
        <w:t xml:space="preserve">Partner </w:t>
      </w:r>
      <w:r w:rsidR="00D57397" w:rsidRPr="00ED01F9">
        <w:rPr>
          <w:rFonts w:ascii="Century Gothic" w:eastAsia="Times New Roman" w:hAnsi="Century Gothic" w:cs="Times New Roman"/>
          <w:sz w:val="20"/>
          <w:szCs w:val="20"/>
        </w:rPr>
        <w:t xml:space="preserve">Member provides its consent to be contacted by e-mail and/or mobile phone. </w:t>
      </w:r>
    </w:p>
    <w:p w14:paraId="15D65BA6" w14:textId="77777777" w:rsidR="00247A0E" w:rsidRPr="00ED01F9" w:rsidRDefault="00247A0E" w:rsidP="000120C0">
      <w:pPr>
        <w:pStyle w:val="ListParagraph"/>
        <w:spacing w:after="0"/>
        <w:jc w:val="both"/>
        <w:rPr>
          <w:rFonts w:ascii="Century Gothic" w:eastAsia="Times New Roman" w:hAnsi="Century Gothic" w:cs="Times New Roman"/>
          <w:sz w:val="20"/>
          <w:szCs w:val="20"/>
        </w:rPr>
      </w:pPr>
    </w:p>
    <w:p w14:paraId="280D006F" w14:textId="654F6905" w:rsidR="00247A0E" w:rsidRPr="00ED01F9" w:rsidRDefault="00247A0E"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Partner Member hereby agrees that by providing contact details, including names e-mail addresses and mobile phone contact details for Representatives to be included in the </w:t>
      </w:r>
      <w:r w:rsidR="00EA7A08" w:rsidRPr="00ED01F9">
        <w:rPr>
          <w:rFonts w:ascii="Century Gothic" w:eastAsia="Times New Roman" w:hAnsi="Century Gothic" w:cs="Times New Roman"/>
          <w:sz w:val="20"/>
          <w:szCs w:val="20"/>
        </w:rPr>
        <w:t>applicable</w:t>
      </w:r>
      <w:r w:rsidRPr="00ED01F9">
        <w:rPr>
          <w:rFonts w:ascii="Century Gothic" w:eastAsia="Times New Roman" w:hAnsi="Century Gothic" w:cs="Times New Roman"/>
          <w:sz w:val="20"/>
          <w:szCs w:val="20"/>
        </w:rPr>
        <w:t xml:space="preserve"> FIBA Directory, Partner Member provides its consent for Partner Member Data to be shared with </w:t>
      </w:r>
      <w:r w:rsidR="001A5947" w:rsidRPr="00ED01F9">
        <w:rPr>
          <w:rFonts w:ascii="Century Gothic" w:eastAsia="Times New Roman" w:hAnsi="Century Gothic" w:cs="Times New Roman"/>
          <w:sz w:val="20"/>
          <w:szCs w:val="20"/>
        </w:rPr>
        <w:t>Firm</w:t>
      </w:r>
      <w:r w:rsidRPr="00ED01F9">
        <w:rPr>
          <w:rFonts w:ascii="Century Gothic" w:eastAsia="Times New Roman" w:hAnsi="Century Gothic" w:cs="Times New Roman"/>
          <w:sz w:val="20"/>
          <w:szCs w:val="20"/>
        </w:rPr>
        <w:t xml:space="preserve"> Members and with other Partner Members. </w:t>
      </w:r>
    </w:p>
    <w:p w14:paraId="32593BA4" w14:textId="77777777" w:rsidR="00A9749F" w:rsidRPr="00ED01F9" w:rsidRDefault="00A9749F" w:rsidP="000120C0">
      <w:pPr>
        <w:pStyle w:val="ListParagraph"/>
        <w:spacing w:after="0"/>
        <w:jc w:val="both"/>
        <w:rPr>
          <w:rFonts w:ascii="Century Gothic" w:eastAsia="Times New Roman" w:hAnsi="Century Gothic" w:cs="Times New Roman"/>
          <w:sz w:val="20"/>
          <w:szCs w:val="20"/>
        </w:rPr>
      </w:pPr>
    </w:p>
    <w:p w14:paraId="008E6291" w14:textId="5095B836" w:rsidR="00D16134" w:rsidRPr="00ED01F9" w:rsidRDefault="00D16134" w:rsidP="000120C0">
      <w:pPr>
        <w:pStyle w:val="lead"/>
        <w:numPr>
          <w:ilvl w:val="1"/>
          <w:numId w:val="4"/>
        </w:numPr>
        <w:spacing w:before="0" w:beforeAutospacing="0" w:after="0" w:afterAutospacing="0"/>
        <w:jc w:val="both"/>
        <w:rPr>
          <w:rFonts w:ascii="Century Gothic" w:hAnsi="Century Gothic"/>
          <w:sz w:val="20"/>
          <w:szCs w:val="20"/>
        </w:rPr>
      </w:pPr>
      <w:bookmarkStart w:id="9" w:name="_Hlk142484734"/>
      <w:r w:rsidRPr="00ED01F9">
        <w:rPr>
          <w:rFonts w:ascii="Century Gothic" w:hAnsi="Century Gothic"/>
          <w:sz w:val="20"/>
          <w:szCs w:val="20"/>
        </w:rPr>
        <w:t xml:space="preserve">FIBA acknowledges and agrees that in respect of </w:t>
      </w:r>
      <w:r w:rsidR="00555804" w:rsidRPr="00ED01F9">
        <w:rPr>
          <w:rFonts w:ascii="Century Gothic" w:hAnsi="Century Gothic"/>
          <w:sz w:val="20"/>
          <w:szCs w:val="20"/>
        </w:rPr>
        <w:t>any</w:t>
      </w:r>
      <w:r w:rsidRPr="00ED01F9">
        <w:rPr>
          <w:rFonts w:ascii="Century Gothic" w:hAnsi="Century Gothic"/>
          <w:sz w:val="20"/>
          <w:szCs w:val="20"/>
        </w:rPr>
        <w:t xml:space="preserve"> provision of </w:t>
      </w:r>
      <w:r w:rsidR="001A5947" w:rsidRPr="00ED01F9">
        <w:rPr>
          <w:rFonts w:ascii="Century Gothic" w:hAnsi="Century Gothic"/>
          <w:sz w:val="20"/>
          <w:szCs w:val="20"/>
        </w:rPr>
        <w:t>Firm</w:t>
      </w:r>
      <w:r w:rsidRPr="00ED01F9">
        <w:rPr>
          <w:rFonts w:ascii="Century Gothic" w:hAnsi="Century Gothic"/>
          <w:sz w:val="20"/>
          <w:szCs w:val="20"/>
        </w:rPr>
        <w:t xml:space="preserve"> Member Data to Partner Member, FIBA is responsible for: </w:t>
      </w:r>
      <w:bookmarkEnd w:id="9"/>
    </w:p>
    <w:p w14:paraId="7168157C" w14:textId="4447881F" w:rsidR="00D16134" w:rsidRPr="00ED01F9" w:rsidRDefault="00D16134"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hAnsi="Century Gothic" w:cs="Times New Roman"/>
          <w:sz w:val="20"/>
          <w:szCs w:val="20"/>
        </w:rPr>
        <w:t xml:space="preserve">ensuring that all necessary clearances, consents and/or permissions are obtained; and </w:t>
      </w:r>
    </w:p>
    <w:p w14:paraId="4C5D9EC3" w14:textId="7523C929" w:rsidR="00D16134" w:rsidRPr="00ED01F9" w:rsidRDefault="00D16134" w:rsidP="000120C0">
      <w:pPr>
        <w:pStyle w:val="ListParagraph"/>
        <w:numPr>
          <w:ilvl w:val="2"/>
          <w:numId w:val="4"/>
        </w:numPr>
        <w:spacing w:after="0" w:line="240" w:lineRule="auto"/>
        <w:jc w:val="both"/>
        <w:rPr>
          <w:rFonts w:ascii="Century Gothic" w:eastAsia="Times New Roman" w:hAnsi="Century Gothic" w:cs="Times New Roman"/>
          <w:sz w:val="20"/>
          <w:szCs w:val="20"/>
        </w:rPr>
      </w:pPr>
      <w:r w:rsidRPr="00ED01F9">
        <w:rPr>
          <w:rFonts w:ascii="Century Gothic" w:hAnsi="Century Gothic" w:cs="Times New Roman"/>
          <w:sz w:val="20"/>
          <w:szCs w:val="20"/>
        </w:rPr>
        <w:t xml:space="preserve">providing </w:t>
      </w:r>
      <w:r w:rsidR="00845E59" w:rsidRPr="00ED01F9">
        <w:rPr>
          <w:rFonts w:ascii="Century Gothic" w:hAnsi="Century Gothic" w:cs="Times New Roman"/>
          <w:sz w:val="20"/>
          <w:szCs w:val="20"/>
        </w:rPr>
        <w:t>d</w:t>
      </w:r>
      <w:r w:rsidRPr="00ED01F9">
        <w:rPr>
          <w:rFonts w:ascii="Century Gothic" w:hAnsi="Century Gothic" w:cs="Times New Roman"/>
          <w:sz w:val="20"/>
          <w:szCs w:val="20"/>
        </w:rPr>
        <w:t xml:space="preserve">ata </w:t>
      </w:r>
      <w:r w:rsidR="00845E59" w:rsidRPr="00ED01F9">
        <w:rPr>
          <w:rFonts w:ascii="Century Gothic" w:hAnsi="Century Gothic" w:cs="Times New Roman"/>
          <w:sz w:val="20"/>
          <w:szCs w:val="20"/>
        </w:rPr>
        <w:t>s</w:t>
      </w:r>
      <w:r w:rsidRPr="00ED01F9">
        <w:rPr>
          <w:rFonts w:ascii="Century Gothic" w:hAnsi="Century Gothic" w:cs="Times New Roman"/>
          <w:sz w:val="20"/>
          <w:szCs w:val="20"/>
        </w:rPr>
        <w:t xml:space="preserve">ubjects with any necessary notifications and any other information required under Data Protection Legislation in respect of </w:t>
      </w:r>
      <w:r w:rsidR="00845E59" w:rsidRPr="00ED01F9">
        <w:rPr>
          <w:rFonts w:ascii="Century Gothic" w:hAnsi="Century Gothic" w:cs="Times New Roman"/>
          <w:sz w:val="20"/>
          <w:szCs w:val="20"/>
        </w:rPr>
        <w:t>FIBA</w:t>
      </w:r>
      <w:r w:rsidRPr="00ED01F9">
        <w:rPr>
          <w:rFonts w:ascii="Century Gothic" w:hAnsi="Century Gothic" w:cs="Times New Roman"/>
          <w:sz w:val="20"/>
          <w:szCs w:val="20"/>
        </w:rPr>
        <w:t xml:space="preserve">’s use of </w:t>
      </w:r>
      <w:r w:rsidR="001A5947" w:rsidRPr="00ED01F9">
        <w:rPr>
          <w:rFonts w:ascii="Century Gothic" w:hAnsi="Century Gothic" w:cs="Times New Roman"/>
          <w:sz w:val="20"/>
          <w:szCs w:val="20"/>
        </w:rPr>
        <w:t>Firm</w:t>
      </w:r>
      <w:r w:rsidR="00845E59" w:rsidRPr="00ED01F9">
        <w:rPr>
          <w:rFonts w:ascii="Century Gothic" w:hAnsi="Century Gothic" w:cs="Times New Roman"/>
          <w:sz w:val="20"/>
          <w:szCs w:val="20"/>
        </w:rPr>
        <w:t xml:space="preserve"> </w:t>
      </w:r>
      <w:r w:rsidRPr="00ED01F9">
        <w:rPr>
          <w:rFonts w:ascii="Century Gothic" w:hAnsi="Century Gothic" w:cs="Times New Roman"/>
          <w:sz w:val="20"/>
          <w:szCs w:val="20"/>
        </w:rPr>
        <w:t>Member Data.</w:t>
      </w:r>
    </w:p>
    <w:p w14:paraId="2DA9F83A" w14:textId="77777777" w:rsidR="00D16134" w:rsidRPr="00ED01F9" w:rsidRDefault="00D16134" w:rsidP="000120C0">
      <w:pPr>
        <w:pStyle w:val="lead"/>
        <w:spacing w:before="0" w:beforeAutospacing="0" w:after="0" w:afterAutospacing="0"/>
        <w:jc w:val="both"/>
        <w:rPr>
          <w:rFonts w:ascii="Century Gothic" w:hAnsi="Century Gothic"/>
          <w:sz w:val="20"/>
          <w:szCs w:val="20"/>
        </w:rPr>
      </w:pPr>
    </w:p>
    <w:p w14:paraId="7D3639FA" w14:textId="1A0B856B" w:rsidR="001E2D24" w:rsidRPr="00ED01F9" w:rsidRDefault="001E2D24" w:rsidP="000120C0">
      <w:pPr>
        <w:pStyle w:val="lead"/>
        <w:numPr>
          <w:ilvl w:val="0"/>
          <w:numId w:val="4"/>
        </w:numPr>
        <w:spacing w:before="0" w:beforeAutospacing="0" w:after="240" w:afterAutospacing="0"/>
        <w:jc w:val="both"/>
        <w:rPr>
          <w:rFonts w:ascii="Century Gothic" w:hAnsi="Century Gothic"/>
          <w:b/>
          <w:bCs/>
          <w:color w:val="1C153F"/>
          <w:sz w:val="20"/>
          <w:szCs w:val="20"/>
        </w:rPr>
      </w:pPr>
      <w:r w:rsidRPr="00ED01F9">
        <w:rPr>
          <w:rFonts w:ascii="Century Gothic" w:hAnsi="Century Gothic"/>
          <w:b/>
          <w:bCs/>
          <w:color w:val="1C153F"/>
          <w:sz w:val="20"/>
          <w:szCs w:val="20"/>
        </w:rPr>
        <w:t>Liability</w:t>
      </w:r>
    </w:p>
    <w:p w14:paraId="63BDF487" w14:textId="0EDE75F6" w:rsidR="001E2D24" w:rsidRPr="00ED01F9" w:rsidRDefault="001E2D24" w:rsidP="000120C0">
      <w:pPr>
        <w:pStyle w:val="ListParagraph"/>
        <w:numPr>
          <w:ilvl w:val="1"/>
          <w:numId w:val="4"/>
        </w:numPr>
        <w:spacing w:after="0" w:line="240" w:lineRule="auto"/>
        <w:jc w:val="both"/>
        <w:rPr>
          <w:rFonts w:ascii="Century Gothic" w:eastAsia="Times New Roman" w:hAnsi="Century Gothic" w:cs="Times New Roman"/>
          <w:kern w:val="0"/>
          <w:sz w:val="20"/>
          <w:szCs w:val="20"/>
          <w14:ligatures w14:val="none"/>
        </w:rPr>
      </w:pPr>
      <w:bookmarkStart w:id="10" w:name="_Hlk142319516"/>
      <w:r w:rsidRPr="00ED01F9">
        <w:rPr>
          <w:rFonts w:ascii="Century Gothic" w:hAnsi="Century Gothic" w:cs="Times New Roman"/>
          <w:kern w:val="0"/>
          <w:sz w:val="20"/>
          <w:szCs w:val="20"/>
          <w14:ligatures w14:val="none"/>
        </w:rPr>
        <w:t>Nothing in the Contract will exclude or limit either party's liability in respect of: (a) death or personal injury caused by the negligence of that party; (b) fraud (including fraudulent misrepresentation); or (c) any liability which may not otherwise be lawfully excluded or limited.</w:t>
      </w:r>
    </w:p>
    <w:p w14:paraId="095AC613" w14:textId="77777777" w:rsidR="001E2D24" w:rsidRPr="00ED01F9" w:rsidRDefault="001E2D24" w:rsidP="000120C0">
      <w:pPr>
        <w:spacing w:after="0" w:line="240" w:lineRule="auto"/>
        <w:jc w:val="both"/>
        <w:rPr>
          <w:rFonts w:ascii="Century Gothic" w:eastAsia="Times New Roman" w:hAnsi="Century Gothic" w:cs="Times New Roman"/>
          <w:kern w:val="0"/>
          <w:sz w:val="20"/>
          <w:szCs w:val="20"/>
          <w14:ligatures w14:val="none"/>
        </w:rPr>
      </w:pPr>
    </w:p>
    <w:p w14:paraId="7A6D7102" w14:textId="5A646E89" w:rsidR="001E2D24" w:rsidRPr="00ED01F9" w:rsidRDefault="001E2D24" w:rsidP="000120C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ED01F9">
        <w:rPr>
          <w:rFonts w:ascii="Century Gothic" w:hAnsi="Century Gothic" w:cs="Times New Roman"/>
          <w:kern w:val="0"/>
          <w:sz w:val="20"/>
          <w:szCs w:val="20"/>
          <w14:ligatures w14:val="none"/>
        </w:rPr>
        <w:t>Subject to clause 1</w:t>
      </w:r>
      <w:r w:rsidR="00CA4781" w:rsidRPr="00ED01F9">
        <w:rPr>
          <w:rFonts w:ascii="Century Gothic" w:hAnsi="Century Gothic" w:cs="Times New Roman"/>
          <w:kern w:val="0"/>
          <w:sz w:val="20"/>
          <w:szCs w:val="20"/>
          <w14:ligatures w14:val="none"/>
        </w:rPr>
        <w:t>1</w:t>
      </w:r>
      <w:r w:rsidRPr="00ED01F9">
        <w:rPr>
          <w:rFonts w:ascii="Century Gothic" w:hAnsi="Century Gothic" w:cs="Times New Roman"/>
          <w:kern w:val="0"/>
          <w:sz w:val="20"/>
          <w:szCs w:val="20"/>
          <w14:ligatures w14:val="none"/>
        </w:rPr>
        <w:t xml:space="preserve">.1, each party’s total aggregate liability (including interest and costs) in contract, tort (including negligence), for breach of statutory duty, misrepresentation, restitution, or otherwise, arising in connection with its performance or contemplated performance of the Contract, or as a result of the liable party’s negligence or failure to comply with the terms of the Contract, shall be limited to the total amount of the </w:t>
      </w:r>
      <w:r w:rsidR="00CA4781" w:rsidRPr="00ED01F9">
        <w:rPr>
          <w:rFonts w:ascii="Century Gothic" w:hAnsi="Century Gothic" w:cs="Times New Roman"/>
          <w:kern w:val="0"/>
          <w:sz w:val="20"/>
          <w:szCs w:val="20"/>
          <w14:ligatures w14:val="none"/>
        </w:rPr>
        <w:t>Membership Fee</w:t>
      </w:r>
      <w:r w:rsidRPr="00ED01F9">
        <w:rPr>
          <w:rFonts w:ascii="Century Gothic" w:hAnsi="Century Gothic" w:cs="Times New Roman"/>
          <w:kern w:val="0"/>
          <w:sz w:val="20"/>
          <w:szCs w:val="20"/>
          <w14:ligatures w14:val="none"/>
        </w:rPr>
        <w:t xml:space="preserve"> payable by </w:t>
      </w:r>
      <w:r w:rsidR="00E64788" w:rsidRPr="00ED01F9">
        <w:rPr>
          <w:rFonts w:ascii="Century Gothic" w:hAnsi="Century Gothic" w:cs="Times New Roman"/>
          <w:kern w:val="0"/>
          <w:sz w:val="20"/>
          <w:szCs w:val="20"/>
          <w14:ligatures w14:val="none"/>
        </w:rPr>
        <w:t xml:space="preserve">Partner </w:t>
      </w:r>
      <w:r w:rsidR="006D6960" w:rsidRPr="00ED01F9">
        <w:rPr>
          <w:rFonts w:ascii="Century Gothic" w:hAnsi="Century Gothic" w:cs="Times New Roman"/>
          <w:kern w:val="0"/>
          <w:sz w:val="20"/>
          <w:szCs w:val="20"/>
          <w14:ligatures w14:val="none"/>
        </w:rPr>
        <w:t>Member</w:t>
      </w:r>
      <w:r w:rsidRPr="00ED01F9">
        <w:rPr>
          <w:rFonts w:ascii="Century Gothic" w:hAnsi="Century Gothic" w:cs="Times New Roman"/>
          <w:kern w:val="0"/>
          <w:sz w:val="20"/>
          <w:szCs w:val="20"/>
          <w14:ligatures w14:val="none"/>
        </w:rPr>
        <w:t xml:space="preserve"> to </w:t>
      </w:r>
      <w:r w:rsidR="00CA4781" w:rsidRPr="00ED01F9">
        <w:rPr>
          <w:rFonts w:ascii="Century Gothic" w:hAnsi="Century Gothic" w:cs="Times New Roman"/>
          <w:kern w:val="0"/>
          <w:sz w:val="20"/>
          <w:szCs w:val="20"/>
          <w14:ligatures w14:val="none"/>
        </w:rPr>
        <w:t>FIBA</w:t>
      </w:r>
      <w:r w:rsidRPr="00ED01F9">
        <w:rPr>
          <w:rFonts w:ascii="Century Gothic" w:hAnsi="Century Gothic" w:cs="Times New Roman"/>
          <w:kern w:val="0"/>
          <w:sz w:val="20"/>
          <w:szCs w:val="20"/>
          <w14:ligatures w14:val="none"/>
        </w:rPr>
        <w:t xml:space="preserve"> under this Contract</w:t>
      </w:r>
      <w:r w:rsidR="007D548E" w:rsidRPr="00ED01F9">
        <w:rPr>
          <w:rFonts w:ascii="Century Gothic" w:hAnsi="Century Gothic" w:cs="Times New Roman"/>
          <w:kern w:val="0"/>
          <w:sz w:val="20"/>
          <w:szCs w:val="20"/>
          <w14:ligatures w14:val="none"/>
        </w:rPr>
        <w:t xml:space="preserve"> for the relevant Contract Year</w:t>
      </w:r>
      <w:r w:rsidR="00A270FA" w:rsidRPr="00ED01F9">
        <w:rPr>
          <w:rFonts w:ascii="Century Gothic" w:eastAsia="Arial" w:hAnsi="Century Gothic" w:cs="Times New Roman"/>
          <w:sz w:val="20"/>
          <w:szCs w:val="20"/>
        </w:rPr>
        <w:t xml:space="preserve"> </w:t>
      </w:r>
      <w:bookmarkStart w:id="11" w:name="_Hlk166858030"/>
      <w:r w:rsidR="00A270FA" w:rsidRPr="00ED01F9">
        <w:rPr>
          <w:rFonts w:ascii="Century Gothic" w:eastAsia="Arial" w:hAnsi="Century Gothic" w:cs="Times New Roman"/>
          <w:sz w:val="20"/>
          <w:szCs w:val="20"/>
        </w:rPr>
        <w:t xml:space="preserve">in which the event giving rise to the breach of this </w:t>
      </w:r>
      <w:r w:rsidR="006F3881" w:rsidRPr="00ED01F9">
        <w:rPr>
          <w:rFonts w:ascii="Century Gothic" w:eastAsia="Arial" w:hAnsi="Century Gothic" w:cs="Times New Roman"/>
          <w:sz w:val="20"/>
          <w:szCs w:val="20"/>
        </w:rPr>
        <w:t>Contract</w:t>
      </w:r>
      <w:r w:rsidR="00A270FA" w:rsidRPr="00ED01F9">
        <w:rPr>
          <w:rFonts w:ascii="Century Gothic" w:eastAsia="Arial" w:hAnsi="Century Gothic" w:cs="Times New Roman"/>
          <w:sz w:val="20"/>
          <w:szCs w:val="20"/>
        </w:rPr>
        <w:t xml:space="preserve"> occurred</w:t>
      </w:r>
      <w:r w:rsidRPr="00ED01F9">
        <w:rPr>
          <w:rFonts w:ascii="Century Gothic" w:hAnsi="Century Gothic" w:cs="Times New Roman"/>
          <w:kern w:val="0"/>
          <w:sz w:val="20"/>
          <w:szCs w:val="20"/>
          <w14:ligatures w14:val="none"/>
        </w:rPr>
        <w:t xml:space="preserve">. </w:t>
      </w:r>
    </w:p>
    <w:bookmarkEnd w:id="11"/>
    <w:p w14:paraId="53955D13" w14:textId="77777777" w:rsidR="001E2D24" w:rsidRPr="00ED01F9" w:rsidRDefault="001E2D24" w:rsidP="000120C0">
      <w:pPr>
        <w:spacing w:after="0" w:line="240" w:lineRule="auto"/>
        <w:jc w:val="both"/>
        <w:rPr>
          <w:rFonts w:ascii="Century Gothic" w:eastAsia="Times New Roman" w:hAnsi="Century Gothic" w:cs="Times New Roman"/>
          <w:kern w:val="0"/>
          <w:sz w:val="20"/>
          <w:szCs w:val="20"/>
          <w14:ligatures w14:val="none"/>
        </w:rPr>
      </w:pPr>
    </w:p>
    <w:p w14:paraId="24208BC7" w14:textId="52D7656A" w:rsidR="001E2D24" w:rsidRPr="00ED01F9" w:rsidRDefault="001E2D24" w:rsidP="000120C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ED01F9">
        <w:rPr>
          <w:rFonts w:ascii="Century Gothic" w:hAnsi="Century Gothic" w:cs="Times New Roman"/>
          <w:kern w:val="0"/>
          <w:sz w:val="20"/>
          <w:szCs w:val="20"/>
          <w14:ligatures w14:val="none"/>
        </w:rPr>
        <w:t>Subject to clause 1</w:t>
      </w:r>
      <w:r w:rsidR="00CA4781" w:rsidRPr="00ED01F9">
        <w:rPr>
          <w:rFonts w:ascii="Century Gothic" w:hAnsi="Century Gothic" w:cs="Times New Roman"/>
          <w:kern w:val="0"/>
          <w:sz w:val="20"/>
          <w:szCs w:val="20"/>
          <w14:ligatures w14:val="none"/>
        </w:rPr>
        <w:t>1</w:t>
      </w:r>
      <w:r w:rsidRPr="00ED01F9">
        <w:rPr>
          <w:rFonts w:ascii="Century Gothic" w:hAnsi="Century Gothic" w:cs="Times New Roman"/>
          <w:kern w:val="0"/>
          <w:sz w:val="20"/>
          <w:szCs w:val="20"/>
          <w14:ligatures w14:val="none"/>
        </w:rPr>
        <w:t xml:space="preserve">.1, neither party shall be liable to the other in contract, tort (including negligence and breach of statutory duty) or otherwise for: (a) any loss of revenue, profit, business, anticipated savings, goodwill, reputation, contract, data, use of equipment or process or any wasted management time; or (b) any indirect, economic, special or consequential loss whatsoever. </w:t>
      </w:r>
    </w:p>
    <w:bookmarkEnd w:id="10"/>
    <w:p w14:paraId="0F9F1E06" w14:textId="77777777" w:rsidR="001E2D24" w:rsidRPr="00ED01F9" w:rsidRDefault="001E2D24" w:rsidP="000120C0">
      <w:pPr>
        <w:spacing w:after="0" w:line="240" w:lineRule="auto"/>
        <w:ind w:left="720"/>
        <w:contextualSpacing/>
        <w:jc w:val="both"/>
        <w:rPr>
          <w:rFonts w:ascii="Century Gothic" w:eastAsia="Times New Roman" w:hAnsi="Century Gothic" w:cs="Times New Roman"/>
          <w:kern w:val="0"/>
          <w:sz w:val="20"/>
          <w:szCs w:val="20"/>
          <w14:ligatures w14:val="none"/>
        </w:rPr>
      </w:pPr>
    </w:p>
    <w:p w14:paraId="664F7FA7" w14:textId="6B2DA65C" w:rsidR="001E2D24" w:rsidRPr="00ED01F9" w:rsidRDefault="001E2D24" w:rsidP="000120C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ED01F9">
        <w:rPr>
          <w:rFonts w:ascii="Century Gothic" w:hAnsi="Century Gothic" w:cs="Times New Roman"/>
          <w:kern w:val="0"/>
          <w:sz w:val="20"/>
          <w:szCs w:val="20"/>
          <w14:ligatures w14:val="none"/>
        </w:rPr>
        <w:t>Clause 1</w:t>
      </w:r>
      <w:r w:rsidR="00CA4781" w:rsidRPr="00ED01F9">
        <w:rPr>
          <w:rFonts w:ascii="Century Gothic" w:hAnsi="Century Gothic" w:cs="Times New Roman"/>
          <w:kern w:val="0"/>
          <w:sz w:val="20"/>
          <w:szCs w:val="20"/>
          <w14:ligatures w14:val="none"/>
        </w:rPr>
        <w:t>1</w:t>
      </w:r>
      <w:r w:rsidRPr="00ED01F9">
        <w:rPr>
          <w:rFonts w:ascii="Century Gothic" w:hAnsi="Century Gothic" w:cs="Times New Roman"/>
          <w:kern w:val="0"/>
          <w:sz w:val="20"/>
          <w:szCs w:val="20"/>
          <w14:ligatures w14:val="none"/>
        </w:rPr>
        <w:t xml:space="preserve">.3 shall not prevent </w:t>
      </w:r>
      <w:r w:rsidR="00CA4781" w:rsidRPr="00ED01F9">
        <w:rPr>
          <w:rFonts w:ascii="Century Gothic" w:hAnsi="Century Gothic" w:cs="Times New Roman"/>
          <w:kern w:val="0"/>
          <w:sz w:val="20"/>
          <w:szCs w:val="20"/>
          <w14:ligatures w14:val="none"/>
        </w:rPr>
        <w:t>FIBA</w:t>
      </w:r>
      <w:r w:rsidRPr="00ED01F9">
        <w:rPr>
          <w:rFonts w:ascii="Century Gothic" w:hAnsi="Century Gothic" w:cs="Times New Roman"/>
          <w:kern w:val="0"/>
          <w:sz w:val="20"/>
          <w:szCs w:val="20"/>
          <w14:ligatures w14:val="none"/>
        </w:rPr>
        <w:t xml:space="preserve"> recovering: (a) </w:t>
      </w:r>
      <w:r w:rsidR="00CA4781" w:rsidRPr="00ED01F9">
        <w:rPr>
          <w:rFonts w:ascii="Century Gothic" w:hAnsi="Century Gothic" w:cs="Times New Roman"/>
          <w:kern w:val="0"/>
          <w:sz w:val="20"/>
          <w:szCs w:val="20"/>
          <w14:ligatures w14:val="none"/>
        </w:rPr>
        <w:t>Membership Fee</w:t>
      </w:r>
      <w:r w:rsidRPr="00ED01F9">
        <w:rPr>
          <w:rFonts w:ascii="Century Gothic" w:hAnsi="Century Gothic" w:cs="Times New Roman"/>
          <w:kern w:val="0"/>
          <w:sz w:val="20"/>
          <w:szCs w:val="20"/>
          <w14:ligatures w14:val="none"/>
        </w:rPr>
        <w:t xml:space="preserve">; or (b) damages calculated </w:t>
      </w:r>
      <w:proofErr w:type="gramStart"/>
      <w:r w:rsidRPr="00ED01F9">
        <w:rPr>
          <w:rFonts w:ascii="Century Gothic" w:hAnsi="Century Gothic" w:cs="Times New Roman"/>
          <w:kern w:val="0"/>
          <w:sz w:val="20"/>
          <w:szCs w:val="20"/>
          <w14:ligatures w14:val="none"/>
        </w:rPr>
        <w:t>on the basis of</w:t>
      </w:r>
      <w:proofErr w:type="gramEnd"/>
      <w:r w:rsidRPr="00ED01F9">
        <w:rPr>
          <w:rFonts w:ascii="Century Gothic" w:hAnsi="Century Gothic" w:cs="Times New Roman"/>
          <w:kern w:val="0"/>
          <w:sz w:val="20"/>
          <w:szCs w:val="20"/>
          <w14:ligatures w14:val="none"/>
        </w:rPr>
        <w:t xml:space="preserve"> amounts due but not paid by </w:t>
      </w:r>
      <w:r w:rsidR="00E64788" w:rsidRPr="00ED01F9">
        <w:rPr>
          <w:rFonts w:ascii="Century Gothic" w:hAnsi="Century Gothic" w:cs="Times New Roman"/>
          <w:kern w:val="0"/>
          <w:sz w:val="20"/>
          <w:szCs w:val="20"/>
          <w14:ligatures w14:val="none"/>
        </w:rPr>
        <w:t xml:space="preserve">Partner </w:t>
      </w:r>
      <w:r w:rsidR="00D854FC" w:rsidRPr="00ED01F9">
        <w:rPr>
          <w:rFonts w:ascii="Century Gothic" w:hAnsi="Century Gothic" w:cs="Times New Roman"/>
          <w:kern w:val="0"/>
          <w:sz w:val="20"/>
          <w:szCs w:val="20"/>
          <w14:ligatures w14:val="none"/>
        </w:rPr>
        <w:t>Member</w:t>
      </w:r>
      <w:r w:rsidRPr="00ED01F9">
        <w:rPr>
          <w:rFonts w:ascii="Century Gothic" w:hAnsi="Century Gothic" w:cs="Times New Roman"/>
          <w:kern w:val="0"/>
          <w:sz w:val="20"/>
          <w:szCs w:val="20"/>
          <w14:ligatures w14:val="none"/>
        </w:rPr>
        <w:t xml:space="preserve"> </w:t>
      </w:r>
      <w:proofErr w:type="gramStart"/>
      <w:r w:rsidRPr="00ED01F9">
        <w:rPr>
          <w:rFonts w:ascii="Century Gothic" w:hAnsi="Century Gothic" w:cs="Times New Roman"/>
          <w:kern w:val="0"/>
          <w:sz w:val="20"/>
          <w:szCs w:val="20"/>
          <w14:ligatures w14:val="none"/>
        </w:rPr>
        <w:t>as a result of</w:t>
      </w:r>
      <w:proofErr w:type="gramEnd"/>
      <w:r w:rsidRPr="00ED01F9">
        <w:rPr>
          <w:rFonts w:ascii="Century Gothic" w:hAnsi="Century Gothic" w:cs="Times New Roman"/>
          <w:kern w:val="0"/>
          <w:sz w:val="20"/>
          <w:szCs w:val="20"/>
          <w14:ligatures w14:val="none"/>
        </w:rPr>
        <w:t xml:space="preserve"> a breach of the Contract by </w:t>
      </w:r>
      <w:r w:rsidR="00E64788" w:rsidRPr="00ED01F9">
        <w:rPr>
          <w:rFonts w:ascii="Century Gothic" w:hAnsi="Century Gothic" w:cs="Times New Roman"/>
          <w:kern w:val="0"/>
          <w:sz w:val="20"/>
          <w:szCs w:val="20"/>
          <w14:ligatures w14:val="none"/>
        </w:rPr>
        <w:t xml:space="preserve">Partner </w:t>
      </w:r>
      <w:r w:rsidR="00D854FC" w:rsidRPr="00ED01F9">
        <w:rPr>
          <w:rFonts w:ascii="Century Gothic" w:hAnsi="Century Gothic" w:cs="Times New Roman"/>
          <w:kern w:val="0"/>
          <w:sz w:val="20"/>
          <w:szCs w:val="20"/>
          <w14:ligatures w14:val="none"/>
        </w:rPr>
        <w:t>Member</w:t>
      </w:r>
      <w:r w:rsidRPr="00ED01F9">
        <w:rPr>
          <w:rFonts w:ascii="Century Gothic" w:hAnsi="Century Gothic" w:cs="Times New Roman"/>
          <w:kern w:val="0"/>
          <w:sz w:val="20"/>
          <w:szCs w:val="20"/>
          <w14:ligatures w14:val="none"/>
        </w:rPr>
        <w:t xml:space="preserve">. </w:t>
      </w:r>
    </w:p>
    <w:p w14:paraId="12E121B5" w14:textId="77777777" w:rsidR="001E2D24" w:rsidRPr="00ED01F9" w:rsidRDefault="001E2D24" w:rsidP="000120C0">
      <w:pPr>
        <w:spacing w:after="0" w:line="240" w:lineRule="auto"/>
        <w:jc w:val="both"/>
        <w:rPr>
          <w:rFonts w:ascii="Century Gothic" w:hAnsi="Century Gothic" w:cs="Times New Roman"/>
          <w:kern w:val="0"/>
          <w:sz w:val="20"/>
          <w:szCs w:val="20"/>
          <w14:ligatures w14:val="none"/>
        </w:rPr>
      </w:pPr>
    </w:p>
    <w:p w14:paraId="61D6CFC7" w14:textId="77777777" w:rsidR="001E2D24" w:rsidRPr="00ED01F9" w:rsidRDefault="001E2D24" w:rsidP="000120C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ED01F9">
        <w:rPr>
          <w:rFonts w:ascii="Century Gothic" w:hAnsi="Century Gothic" w:cs="Times New Roman"/>
          <w:kern w:val="0"/>
          <w:sz w:val="20"/>
          <w:szCs w:val="20"/>
          <w14:ligatures w14:val="none"/>
        </w:rPr>
        <w:t xml:space="preserve">Neither party will be in breach of the Contract or otherwise liable for any failure or delay in performing its obligations under the Contract if and to the extent that such failure or delay is the result of a Force Majeure Event. </w:t>
      </w:r>
    </w:p>
    <w:p w14:paraId="08EDF9E3" w14:textId="77777777" w:rsidR="001E2D24" w:rsidRPr="00ED01F9" w:rsidRDefault="001E2D24" w:rsidP="000120C0">
      <w:pPr>
        <w:spacing w:after="0" w:line="240" w:lineRule="auto"/>
        <w:jc w:val="both"/>
        <w:rPr>
          <w:rFonts w:ascii="Century Gothic" w:eastAsia="Times New Roman" w:hAnsi="Century Gothic" w:cs="Times New Roman"/>
          <w:kern w:val="0"/>
          <w:sz w:val="20"/>
          <w:szCs w:val="20"/>
          <w14:ligatures w14:val="none"/>
        </w:rPr>
      </w:pPr>
    </w:p>
    <w:p w14:paraId="5B4F2AD0" w14:textId="67615266" w:rsidR="001E2D24" w:rsidRPr="00ED01F9" w:rsidRDefault="001E2D24" w:rsidP="000120C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ED01F9">
        <w:rPr>
          <w:rFonts w:ascii="Century Gothic" w:eastAsia="Times New Roman" w:hAnsi="Century Gothic" w:cs="Times New Roman"/>
          <w:kern w:val="20"/>
          <w:sz w:val="20"/>
          <w:szCs w:val="20"/>
          <w14:ligatures w14:val="none"/>
        </w:rPr>
        <w:lastRenderedPageBreak/>
        <w:t>Nothing in this Clause 1</w:t>
      </w:r>
      <w:r w:rsidR="00CA4781" w:rsidRPr="00ED01F9">
        <w:rPr>
          <w:rFonts w:ascii="Century Gothic" w:eastAsia="Times New Roman" w:hAnsi="Century Gothic" w:cs="Times New Roman"/>
          <w:kern w:val="20"/>
          <w:sz w:val="20"/>
          <w:szCs w:val="20"/>
          <w14:ligatures w14:val="none"/>
        </w:rPr>
        <w:t>1</w:t>
      </w:r>
      <w:r w:rsidRPr="00ED01F9">
        <w:rPr>
          <w:rFonts w:ascii="Century Gothic" w:eastAsia="Times New Roman" w:hAnsi="Century Gothic" w:cs="Times New Roman"/>
          <w:kern w:val="20"/>
          <w:sz w:val="20"/>
          <w:szCs w:val="20"/>
          <w14:ligatures w14:val="none"/>
        </w:rPr>
        <w:t xml:space="preserve"> will be taken as in any way reducing or affecting a general duty upon a party to mitigate any loss suffered by it.</w:t>
      </w:r>
    </w:p>
    <w:p w14:paraId="59E19FC0" w14:textId="77777777" w:rsidR="005E4206" w:rsidRPr="00ED01F9" w:rsidRDefault="005E4206" w:rsidP="000120C0">
      <w:pPr>
        <w:spacing w:after="0" w:line="240" w:lineRule="auto"/>
        <w:jc w:val="both"/>
        <w:rPr>
          <w:rFonts w:ascii="Century Gothic" w:eastAsia="Times New Roman" w:hAnsi="Century Gothic" w:cs="Times New Roman"/>
          <w:kern w:val="0"/>
          <w:sz w:val="20"/>
          <w:szCs w:val="20"/>
          <w14:ligatures w14:val="none"/>
        </w:rPr>
      </w:pPr>
    </w:p>
    <w:p w14:paraId="44F86D81" w14:textId="1D4EE129" w:rsidR="005E4206" w:rsidRPr="00ED01F9" w:rsidRDefault="005E4206" w:rsidP="000120C0">
      <w:pPr>
        <w:pStyle w:val="lead"/>
        <w:numPr>
          <w:ilvl w:val="0"/>
          <w:numId w:val="4"/>
        </w:numPr>
        <w:spacing w:before="0" w:beforeAutospacing="0" w:after="240" w:afterAutospacing="0"/>
        <w:jc w:val="both"/>
        <w:rPr>
          <w:rFonts w:ascii="Century Gothic" w:hAnsi="Century Gothic"/>
          <w:color w:val="1C153F"/>
          <w:sz w:val="20"/>
          <w:szCs w:val="20"/>
        </w:rPr>
      </w:pPr>
      <w:r w:rsidRPr="00ED01F9">
        <w:rPr>
          <w:rFonts w:ascii="Century Gothic" w:eastAsia="Calibri" w:hAnsi="Century Gothic"/>
          <w:b/>
          <w:bCs/>
          <w:spacing w:val="-2"/>
          <w:sz w:val="20"/>
          <w:szCs w:val="20"/>
        </w:rPr>
        <w:t>Dispute Resolution Procedure</w:t>
      </w:r>
    </w:p>
    <w:p w14:paraId="098DC11D" w14:textId="594D213D" w:rsidR="005E4206" w:rsidRPr="00ED01F9" w:rsidRDefault="005E4206" w:rsidP="000120C0">
      <w:pPr>
        <w:pStyle w:val="ListParagraph"/>
        <w:numPr>
          <w:ilvl w:val="1"/>
          <w:numId w:val="4"/>
        </w:numPr>
        <w:spacing w:after="0" w:line="240" w:lineRule="auto"/>
        <w:jc w:val="both"/>
        <w:rPr>
          <w:rFonts w:ascii="Century Gothic" w:eastAsia="Times New Roman" w:hAnsi="Century Gothic" w:cs="Times New Roman"/>
          <w:sz w:val="20"/>
          <w:szCs w:val="20"/>
        </w:rPr>
      </w:pPr>
      <w:bookmarkStart w:id="12" w:name="_Hlk142319481"/>
      <w:r w:rsidRPr="00ED01F9">
        <w:rPr>
          <w:rFonts w:ascii="Century Gothic" w:eastAsia="Times New Roman" w:hAnsi="Century Gothic" w:cs="Times New Roman"/>
          <w:sz w:val="20"/>
          <w:szCs w:val="20"/>
        </w:rPr>
        <w:t>Save</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that</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nothing</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in</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this</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clause</w:t>
      </w:r>
      <w:r w:rsidRPr="00ED01F9">
        <w:rPr>
          <w:rFonts w:ascii="Century Gothic" w:eastAsia="Times New Roman" w:hAnsi="Century Gothic" w:cs="Times New Roman"/>
          <w:spacing w:val="-13"/>
          <w:sz w:val="20"/>
          <w:szCs w:val="20"/>
        </w:rPr>
        <w:t xml:space="preserve"> 1</w:t>
      </w:r>
      <w:r w:rsidR="004A5598" w:rsidRPr="00ED01F9">
        <w:rPr>
          <w:rFonts w:ascii="Century Gothic" w:eastAsia="Times New Roman" w:hAnsi="Century Gothic" w:cs="Times New Roman"/>
          <w:spacing w:val="-13"/>
          <w:sz w:val="20"/>
          <w:szCs w:val="20"/>
        </w:rPr>
        <w:t>2</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will</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prevent</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a party</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from</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 xml:space="preserve">taking any actions in relation to the recovery of debts, in the first instance the following procedure shall be followed by the </w:t>
      </w:r>
      <w:bookmarkEnd w:id="12"/>
      <w:r w:rsidRPr="00ED01F9">
        <w:rPr>
          <w:rFonts w:ascii="Century Gothic" w:eastAsia="Times New Roman" w:hAnsi="Century Gothic" w:cs="Times New Roman"/>
          <w:sz w:val="20"/>
          <w:szCs w:val="20"/>
        </w:rPr>
        <w:t>parties in connection with disputes which may arise between them:</w:t>
      </w:r>
    </w:p>
    <w:p w14:paraId="1E362172" w14:textId="77777777" w:rsidR="005E4206" w:rsidRPr="00ED01F9" w:rsidRDefault="005E4206" w:rsidP="000120C0">
      <w:pPr>
        <w:numPr>
          <w:ilvl w:val="2"/>
          <w:numId w:val="4"/>
        </w:numPr>
        <w:spacing w:after="0" w:line="240" w:lineRule="auto"/>
        <w:contextualSpacing/>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each</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party</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shall</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nominate</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a</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representative</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who</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will</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z w:val="20"/>
          <w:szCs w:val="20"/>
        </w:rPr>
        <w:t>be</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authorised</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to</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deal</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with</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management, negotiation and settlement of any dispute arising under or in connection with the Contract (“</w:t>
      </w:r>
      <w:r w:rsidRPr="00ED01F9">
        <w:rPr>
          <w:rFonts w:ascii="Century Gothic" w:eastAsia="Times New Roman" w:hAnsi="Century Gothic" w:cs="Times New Roman"/>
          <w:b/>
          <w:sz w:val="20"/>
          <w:szCs w:val="20"/>
        </w:rPr>
        <w:t>Nominated Representative</w:t>
      </w:r>
      <w:r w:rsidRPr="00ED01F9">
        <w:rPr>
          <w:rFonts w:ascii="Century Gothic" w:eastAsia="Times New Roman" w:hAnsi="Century Gothic" w:cs="Times New Roman"/>
          <w:sz w:val="20"/>
          <w:szCs w:val="20"/>
        </w:rPr>
        <w:t xml:space="preserve">”). Each party may change the identity of its Nominated Representative at any time during the Contract </w:t>
      </w:r>
      <w:proofErr w:type="gramStart"/>
      <w:r w:rsidRPr="00ED01F9">
        <w:rPr>
          <w:rFonts w:ascii="Century Gothic" w:eastAsia="Times New Roman" w:hAnsi="Century Gothic" w:cs="Times New Roman"/>
          <w:sz w:val="20"/>
          <w:szCs w:val="20"/>
        </w:rPr>
        <w:t>Term;</w:t>
      </w:r>
      <w:proofErr w:type="gramEnd"/>
    </w:p>
    <w:p w14:paraId="1DADD6D3" w14:textId="40F64518" w:rsidR="005E4206" w:rsidRPr="00ED01F9" w:rsidRDefault="005E4206" w:rsidP="000120C0">
      <w:pPr>
        <w:numPr>
          <w:ilvl w:val="2"/>
          <w:numId w:val="4"/>
        </w:numPr>
        <w:spacing w:after="0" w:line="240" w:lineRule="auto"/>
        <w:contextualSpacing/>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each party shall refer any dispute that arises under or in connection with the Contract to its Nominated Representative appointed in accordance with clause 1</w:t>
      </w:r>
      <w:r w:rsidR="004A5598" w:rsidRPr="00ED01F9">
        <w:rPr>
          <w:rFonts w:ascii="Century Gothic" w:eastAsia="Times New Roman" w:hAnsi="Century Gothic" w:cs="Times New Roman"/>
          <w:sz w:val="20"/>
          <w:szCs w:val="20"/>
        </w:rPr>
        <w:t>2</w:t>
      </w:r>
      <w:r w:rsidRPr="00ED01F9">
        <w:rPr>
          <w:rFonts w:ascii="Century Gothic" w:eastAsia="Times New Roman" w:hAnsi="Century Gothic" w:cs="Times New Roman"/>
          <w:sz w:val="20"/>
          <w:szCs w:val="20"/>
        </w:rPr>
        <w:t>.1.1, who shall be responsible for the escalation of the dispute and shall notify the other party’s Nominated Representative in writing of the reason for the dispute. (“</w:t>
      </w:r>
      <w:r w:rsidRPr="00ED01F9">
        <w:rPr>
          <w:rFonts w:ascii="Century Gothic" w:eastAsia="Times New Roman" w:hAnsi="Century Gothic" w:cs="Times New Roman"/>
          <w:b/>
          <w:sz w:val="20"/>
          <w:szCs w:val="20"/>
        </w:rPr>
        <w:t>Dispute Notice</w:t>
      </w:r>
      <w:r w:rsidRPr="00ED01F9">
        <w:rPr>
          <w:rFonts w:ascii="Century Gothic" w:eastAsia="Times New Roman" w:hAnsi="Century Gothic" w:cs="Times New Roman"/>
          <w:sz w:val="20"/>
          <w:szCs w:val="20"/>
        </w:rPr>
        <w:t xml:space="preserve">”). Any such notifications shall include a summary of the salient details of the relevant </w:t>
      </w:r>
      <w:proofErr w:type="gramStart"/>
      <w:r w:rsidRPr="00ED01F9">
        <w:rPr>
          <w:rFonts w:ascii="Century Gothic" w:eastAsia="Times New Roman" w:hAnsi="Century Gothic" w:cs="Times New Roman"/>
          <w:sz w:val="20"/>
          <w:szCs w:val="20"/>
        </w:rPr>
        <w:t>dispute;</w:t>
      </w:r>
      <w:proofErr w:type="gramEnd"/>
      <w:r w:rsidRPr="00ED01F9">
        <w:rPr>
          <w:rFonts w:ascii="Century Gothic" w:eastAsia="Times New Roman" w:hAnsi="Century Gothic" w:cs="Times New Roman"/>
          <w:sz w:val="20"/>
          <w:szCs w:val="20"/>
        </w:rPr>
        <w:t xml:space="preserve"> </w:t>
      </w:r>
    </w:p>
    <w:p w14:paraId="31173046" w14:textId="10917C44" w:rsidR="005E4206" w:rsidRPr="00ED01F9" w:rsidRDefault="005E4206" w:rsidP="000120C0">
      <w:pPr>
        <w:numPr>
          <w:ilvl w:val="2"/>
          <w:numId w:val="4"/>
        </w:numPr>
        <w:spacing w:after="0" w:line="240" w:lineRule="auto"/>
        <w:contextualSpacing/>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14"/>
          <w:sz w:val="20"/>
          <w:szCs w:val="20"/>
        </w:rPr>
        <w:t xml:space="preserve"> parties’</w:t>
      </w:r>
      <w:r w:rsidR="004A5598"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Nominated</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Representatives</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shall</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meet in person or online</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within</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fourteen</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(14)</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days</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the date</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a</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 xml:space="preserve">Dispute Notice from the relevant Nominated Representative </w:t>
      </w:r>
      <w:proofErr w:type="gramStart"/>
      <w:r w:rsidRPr="00ED01F9">
        <w:rPr>
          <w:rFonts w:ascii="Century Gothic" w:eastAsia="Times New Roman" w:hAnsi="Century Gothic" w:cs="Times New Roman"/>
          <w:sz w:val="20"/>
          <w:szCs w:val="20"/>
        </w:rPr>
        <w:t>in order to</w:t>
      </w:r>
      <w:proofErr w:type="gramEnd"/>
      <w:r w:rsidRPr="00ED01F9">
        <w:rPr>
          <w:rFonts w:ascii="Century Gothic" w:eastAsia="Times New Roman" w:hAnsi="Century Gothic" w:cs="Times New Roman"/>
          <w:sz w:val="20"/>
          <w:szCs w:val="20"/>
        </w:rPr>
        <w:t xml:space="preserve"> agree a resolution to the dispute or action(s) required by each party </w:t>
      </w:r>
      <w:proofErr w:type="gramStart"/>
      <w:r w:rsidRPr="00ED01F9">
        <w:rPr>
          <w:rFonts w:ascii="Century Gothic" w:eastAsia="Times New Roman" w:hAnsi="Century Gothic" w:cs="Times New Roman"/>
          <w:sz w:val="20"/>
          <w:szCs w:val="20"/>
        </w:rPr>
        <w:t>in order to</w:t>
      </w:r>
      <w:proofErr w:type="gramEnd"/>
      <w:r w:rsidRPr="00ED01F9">
        <w:rPr>
          <w:rFonts w:ascii="Century Gothic" w:eastAsia="Times New Roman" w:hAnsi="Century Gothic" w:cs="Times New Roman"/>
          <w:sz w:val="20"/>
          <w:szCs w:val="20"/>
        </w:rPr>
        <w:t xml:space="preserve"> resolve the </w:t>
      </w:r>
      <w:proofErr w:type="gramStart"/>
      <w:r w:rsidRPr="00ED01F9">
        <w:rPr>
          <w:rFonts w:ascii="Century Gothic" w:eastAsia="Times New Roman" w:hAnsi="Century Gothic" w:cs="Times New Roman"/>
          <w:sz w:val="20"/>
          <w:szCs w:val="20"/>
        </w:rPr>
        <w:t>dispute;</w:t>
      </w:r>
      <w:proofErr w:type="gramEnd"/>
    </w:p>
    <w:p w14:paraId="61A3BC2D" w14:textId="77777777" w:rsidR="005E4206" w:rsidRPr="00ED01F9" w:rsidRDefault="005E4206" w:rsidP="000120C0">
      <w:pPr>
        <w:numPr>
          <w:ilvl w:val="2"/>
          <w:numId w:val="4"/>
        </w:numPr>
        <w:spacing w:after="0" w:line="240" w:lineRule="auto"/>
        <w:contextualSpacing/>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if</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any</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dispute</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has not</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been</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settled and/or a</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course</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action</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for</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its</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settlement has not</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been agreed</w:t>
      </w:r>
      <w:r w:rsidRPr="00ED01F9">
        <w:rPr>
          <w:rFonts w:ascii="Century Gothic" w:eastAsia="Times New Roman" w:hAnsi="Century Gothic" w:cs="Times New Roman"/>
          <w:spacing w:val="-10"/>
          <w:sz w:val="20"/>
          <w:szCs w:val="20"/>
        </w:rPr>
        <w:t xml:space="preserve"> </w:t>
      </w:r>
      <w:r w:rsidRPr="00ED01F9">
        <w:rPr>
          <w:rFonts w:ascii="Century Gothic" w:eastAsia="Times New Roman" w:hAnsi="Century Gothic" w:cs="Times New Roman"/>
          <w:sz w:val="20"/>
          <w:szCs w:val="20"/>
        </w:rPr>
        <w:t>within</w:t>
      </w:r>
      <w:r w:rsidRPr="00ED01F9">
        <w:rPr>
          <w:rFonts w:ascii="Century Gothic" w:eastAsia="Times New Roman" w:hAnsi="Century Gothic" w:cs="Times New Roman"/>
          <w:spacing w:val="-10"/>
          <w:sz w:val="20"/>
          <w:szCs w:val="20"/>
        </w:rPr>
        <w:t xml:space="preserve"> </w:t>
      </w:r>
      <w:r w:rsidRPr="00ED01F9">
        <w:rPr>
          <w:rFonts w:ascii="Century Gothic" w:eastAsia="Times New Roman" w:hAnsi="Century Gothic" w:cs="Times New Roman"/>
          <w:sz w:val="20"/>
          <w:szCs w:val="20"/>
        </w:rPr>
        <w:t>twenty-eight</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z w:val="20"/>
          <w:szCs w:val="20"/>
        </w:rPr>
        <w:t>(28)</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z w:val="20"/>
          <w:szCs w:val="20"/>
        </w:rPr>
        <w:t>days</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date</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z w:val="20"/>
          <w:szCs w:val="20"/>
        </w:rPr>
        <w:t>Dispute</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z w:val="20"/>
          <w:szCs w:val="20"/>
        </w:rPr>
        <w:t>Notice,</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each party’s</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z w:val="20"/>
          <w:szCs w:val="20"/>
        </w:rPr>
        <w:t>Nominated Representative</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shall</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procure</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that an alternative senior representative</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w:t>
      </w:r>
      <w:r w:rsidRPr="00ED01F9">
        <w:rPr>
          <w:rFonts w:ascii="Century Gothic" w:hAnsi="Century Gothic" w:cs="Times New Roman"/>
          <w:b/>
          <w:spacing w:val="-2"/>
          <w:sz w:val="20"/>
          <w:szCs w:val="20"/>
        </w:rPr>
        <w:t>Alternative Senior Representative</w:t>
      </w:r>
      <w:r w:rsidRPr="00ED01F9">
        <w:rPr>
          <w:rFonts w:ascii="Century Gothic" w:hAnsi="Century Gothic" w:cs="Times New Roman"/>
          <w:bCs/>
          <w:spacing w:val="-2"/>
          <w:sz w:val="20"/>
          <w:szCs w:val="20"/>
        </w:rPr>
        <w:t>”)</w:t>
      </w:r>
      <w:r w:rsidRPr="00ED01F9">
        <w:rPr>
          <w:rFonts w:ascii="Century Gothic" w:eastAsia="Times New Roman" w:hAnsi="Century Gothic" w:cs="Times New Roman"/>
          <w:sz w:val="20"/>
          <w:szCs w:val="20"/>
        </w:rPr>
        <w:t xml:space="preserve"> shall</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meet in person or online with an Alternative Senior Representative of the other party in order to seek a</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resolution</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such</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dispute</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on</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one</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separate,</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further</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occasion.</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 xml:space="preserve">parties shall procure that such meeting between each party’s Alternative Senior Representative takes place as soon as reasonably practicable, </w:t>
      </w:r>
      <w:proofErr w:type="gramStart"/>
      <w:r w:rsidRPr="00ED01F9">
        <w:rPr>
          <w:rFonts w:ascii="Century Gothic" w:eastAsia="Times New Roman" w:hAnsi="Century Gothic" w:cs="Times New Roman"/>
          <w:sz w:val="20"/>
          <w:szCs w:val="20"/>
        </w:rPr>
        <w:t>taking into account</w:t>
      </w:r>
      <w:proofErr w:type="gramEnd"/>
      <w:r w:rsidRPr="00ED01F9">
        <w:rPr>
          <w:rFonts w:ascii="Century Gothic" w:eastAsia="Times New Roman" w:hAnsi="Century Gothic" w:cs="Times New Roman"/>
          <w:sz w:val="20"/>
          <w:szCs w:val="20"/>
        </w:rPr>
        <w:t xml:space="preserve"> the timescale in which the matter in dispute should be resolved so as not to impede the performance of the Contract and in any event within forty-two (42) days of the date of the Dispute </w:t>
      </w:r>
      <w:proofErr w:type="gramStart"/>
      <w:r w:rsidRPr="00ED01F9">
        <w:rPr>
          <w:rFonts w:ascii="Century Gothic" w:eastAsia="Times New Roman" w:hAnsi="Century Gothic" w:cs="Times New Roman"/>
          <w:sz w:val="20"/>
          <w:szCs w:val="20"/>
        </w:rPr>
        <w:t>Notice;</w:t>
      </w:r>
      <w:proofErr w:type="gramEnd"/>
    </w:p>
    <w:p w14:paraId="617706E0" w14:textId="77777777" w:rsidR="005E4206" w:rsidRPr="00ED01F9" w:rsidRDefault="005E4206" w:rsidP="000120C0">
      <w:pPr>
        <w:numPr>
          <w:ilvl w:val="2"/>
          <w:numId w:val="4"/>
        </w:numPr>
        <w:spacing w:after="0" w:line="240" w:lineRule="auto"/>
        <w:contextualSpacing/>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if a settlement does not result from the meeting held between the parties’ Alternative Senior Representatives and in any event within fifty-six (56) days of</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the date</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 xml:space="preserve">the Dispute Notice, the parties will attempt to settle their dispute by mediation, in accordance with the Centre for Effective Dispute Resolution (CEDR) Model Mediation Procedure.  </w:t>
      </w:r>
      <w:r w:rsidRPr="00ED01F9">
        <w:rPr>
          <w:rFonts w:ascii="Century Gothic" w:eastAsia="Poppins" w:hAnsi="Century Gothic" w:cs="Times New Roman"/>
          <w:color w:val="000000"/>
          <w:sz w:val="20"/>
          <w:szCs w:val="20"/>
        </w:rPr>
        <w:t>Unless otherwise agreed between the parties, the mediator shall be nominated by CEDR. To initiate the mediation, a party will (a) serve notice in writing (“</w:t>
      </w:r>
      <w:r w:rsidRPr="00ED01F9">
        <w:rPr>
          <w:rFonts w:ascii="Century Gothic" w:eastAsia="Poppins" w:hAnsi="Century Gothic" w:cs="Times New Roman"/>
          <w:b/>
          <w:bCs/>
          <w:color w:val="000000"/>
          <w:sz w:val="20"/>
          <w:szCs w:val="20"/>
        </w:rPr>
        <w:t>ADR Notice</w:t>
      </w:r>
      <w:r w:rsidRPr="00ED01F9">
        <w:rPr>
          <w:rFonts w:ascii="Century Gothic" w:eastAsia="Poppins" w:hAnsi="Century Gothic" w:cs="Times New Roman"/>
          <w:color w:val="000000"/>
          <w:sz w:val="20"/>
          <w:szCs w:val="20"/>
        </w:rPr>
        <w:t xml:space="preserve">”) to the other party, requesting a mediation; and (b) send a copy of the ADR Notice to CEDR. The mediation will start no later than thirty (30) days after the date of the ADR Notice. </w:t>
      </w:r>
      <w:r w:rsidRPr="00ED01F9">
        <w:rPr>
          <w:rFonts w:ascii="Century Gothic" w:eastAsia="Times New Roman" w:hAnsi="Century Gothic" w:cs="Times New Roman"/>
          <w:sz w:val="20"/>
          <w:szCs w:val="20"/>
        </w:rPr>
        <w:t xml:space="preserve">The costs of mediation shall be shared equally between the </w:t>
      </w:r>
      <w:proofErr w:type="gramStart"/>
      <w:r w:rsidRPr="00ED01F9">
        <w:rPr>
          <w:rFonts w:ascii="Century Gothic" w:eastAsia="Times New Roman" w:hAnsi="Century Gothic" w:cs="Times New Roman"/>
          <w:sz w:val="20"/>
          <w:szCs w:val="20"/>
        </w:rPr>
        <w:t>parties;</w:t>
      </w:r>
      <w:proofErr w:type="gramEnd"/>
    </w:p>
    <w:p w14:paraId="2E4FBB3C" w14:textId="688FAD90" w:rsidR="005E4206" w:rsidRPr="00ED01F9" w:rsidRDefault="005E4206" w:rsidP="000120C0">
      <w:pPr>
        <w:numPr>
          <w:ilvl w:val="2"/>
          <w:numId w:val="4"/>
        </w:numPr>
        <w:spacing w:after="0" w:line="240" w:lineRule="auto"/>
        <w:contextualSpacing/>
        <w:jc w:val="both"/>
        <w:rPr>
          <w:rFonts w:ascii="Century Gothic" w:eastAsia="Times New Roman" w:hAnsi="Century Gothic" w:cs="Times New Roman"/>
          <w:sz w:val="20"/>
          <w:szCs w:val="20"/>
        </w:rPr>
      </w:pPr>
      <w:r w:rsidRPr="00ED01F9">
        <w:rPr>
          <w:rFonts w:ascii="Century Gothic" w:eastAsia="Poppins" w:hAnsi="Century Gothic" w:cs="Times New Roman"/>
          <w:color w:val="000000"/>
          <w:sz w:val="20"/>
          <w:szCs w:val="20"/>
        </w:rPr>
        <w:t>neither party will commence any court proceedings under clause 1</w:t>
      </w:r>
      <w:r w:rsidR="001F6402" w:rsidRPr="00ED01F9">
        <w:rPr>
          <w:rFonts w:ascii="Century Gothic" w:eastAsia="Poppins" w:hAnsi="Century Gothic" w:cs="Times New Roman"/>
          <w:color w:val="000000"/>
          <w:sz w:val="20"/>
          <w:szCs w:val="20"/>
        </w:rPr>
        <w:t>5</w:t>
      </w:r>
      <w:r w:rsidRPr="00ED01F9">
        <w:rPr>
          <w:rFonts w:ascii="Century Gothic" w:eastAsia="Poppins" w:hAnsi="Century Gothic" w:cs="Times New Roman"/>
          <w:color w:val="000000"/>
          <w:sz w:val="20"/>
          <w:szCs w:val="20"/>
        </w:rPr>
        <w:t xml:space="preserve"> in relation to the whole or part of the dispute until ninety (90) days after service of the ADR Notice, provided that the right to issue proceedings is not prejudiced by a delay; and</w:t>
      </w:r>
    </w:p>
    <w:p w14:paraId="6A5A3E6B" w14:textId="35644BFC" w:rsidR="005E4206" w:rsidRPr="00ED01F9" w:rsidRDefault="005E4206" w:rsidP="000120C0">
      <w:pPr>
        <w:numPr>
          <w:ilvl w:val="2"/>
          <w:numId w:val="4"/>
        </w:numPr>
        <w:spacing w:after="0" w:line="240" w:lineRule="auto"/>
        <w:contextualSpacing/>
        <w:jc w:val="both"/>
        <w:rPr>
          <w:rFonts w:ascii="Century Gothic" w:eastAsia="Times New Roman" w:hAnsi="Century Gothic" w:cs="Times New Roman"/>
          <w:sz w:val="20"/>
          <w:szCs w:val="20"/>
        </w:rPr>
      </w:pPr>
      <w:r w:rsidRPr="00ED01F9">
        <w:rPr>
          <w:rFonts w:ascii="Century Gothic" w:eastAsia="Poppins" w:hAnsi="Century Gothic" w:cs="Times New Roman"/>
          <w:color w:val="000000"/>
          <w:sz w:val="20"/>
          <w:szCs w:val="20"/>
        </w:rPr>
        <w:t xml:space="preserve">if the dispute is not resolved within </w:t>
      </w:r>
      <w:r w:rsidR="00782475" w:rsidRPr="00ED01F9">
        <w:rPr>
          <w:rFonts w:ascii="Century Gothic" w:eastAsia="Poppins" w:hAnsi="Century Gothic" w:cs="Times New Roman"/>
          <w:color w:val="000000"/>
          <w:sz w:val="20"/>
          <w:szCs w:val="20"/>
        </w:rPr>
        <w:t>ninety</w:t>
      </w:r>
      <w:r w:rsidRPr="00ED01F9">
        <w:rPr>
          <w:rFonts w:ascii="Century Gothic" w:eastAsia="Poppins" w:hAnsi="Century Gothic" w:cs="Times New Roman"/>
          <w:color w:val="000000"/>
          <w:sz w:val="20"/>
          <w:szCs w:val="20"/>
        </w:rPr>
        <w:t xml:space="preserve"> (</w:t>
      </w:r>
      <w:r w:rsidR="00782475" w:rsidRPr="00ED01F9">
        <w:rPr>
          <w:rFonts w:ascii="Century Gothic" w:eastAsia="Poppins" w:hAnsi="Century Gothic" w:cs="Times New Roman"/>
          <w:color w:val="000000"/>
          <w:sz w:val="20"/>
          <w:szCs w:val="20"/>
        </w:rPr>
        <w:t>9</w:t>
      </w:r>
      <w:r w:rsidRPr="00ED01F9">
        <w:rPr>
          <w:rFonts w:ascii="Century Gothic" w:eastAsia="Poppins" w:hAnsi="Century Gothic" w:cs="Times New Roman"/>
          <w:color w:val="000000"/>
          <w:sz w:val="20"/>
          <w:szCs w:val="20"/>
        </w:rPr>
        <w:t xml:space="preserve">0) days after service of the ADR Notice, or either party fails to participate or to continue to participate in the mediation before the expiration of the said period of </w:t>
      </w:r>
      <w:r w:rsidR="00782475" w:rsidRPr="00ED01F9">
        <w:rPr>
          <w:rFonts w:ascii="Century Gothic" w:eastAsia="Poppins" w:hAnsi="Century Gothic" w:cs="Times New Roman"/>
          <w:color w:val="000000"/>
          <w:sz w:val="20"/>
          <w:szCs w:val="20"/>
        </w:rPr>
        <w:t>ninety</w:t>
      </w:r>
      <w:r w:rsidRPr="00ED01F9">
        <w:rPr>
          <w:rFonts w:ascii="Century Gothic" w:eastAsia="Poppins" w:hAnsi="Century Gothic" w:cs="Times New Roman"/>
          <w:color w:val="000000"/>
          <w:sz w:val="20"/>
          <w:szCs w:val="20"/>
        </w:rPr>
        <w:t xml:space="preserve"> (</w:t>
      </w:r>
      <w:r w:rsidR="00782475" w:rsidRPr="00ED01F9">
        <w:rPr>
          <w:rFonts w:ascii="Century Gothic" w:eastAsia="Poppins" w:hAnsi="Century Gothic" w:cs="Times New Roman"/>
          <w:color w:val="000000"/>
          <w:sz w:val="20"/>
          <w:szCs w:val="20"/>
        </w:rPr>
        <w:t>9</w:t>
      </w:r>
      <w:r w:rsidRPr="00ED01F9">
        <w:rPr>
          <w:rFonts w:ascii="Century Gothic" w:eastAsia="Poppins" w:hAnsi="Century Gothic" w:cs="Times New Roman"/>
          <w:color w:val="000000"/>
          <w:sz w:val="20"/>
          <w:szCs w:val="20"/>
        </w:rPr>
        <w:t xml:space="preserve">0) days, or the mediation terminates before the expiration of the said period of </w:t>
      </w:r>
      <w:r w:rsidR="003D35DA" w:rsidRPr="00ED01F9">
        <w:rPr>
          <w:rFonts w:ascii="Century Gothic" w:eastAsia="Poppins" w:hAnsi="Century Gothic" w:cs="Times New Roman"/>
          <w:color w:val="000000"/>
          <w:sz w:val="20"/>
          <w:szCs w:val="20"/>
        </w:rPr>
        <w:t>ninet</w:t>
      </w:r>
      <w:r w:rsidRPr="00ED01F9">
        <w:rPr>
          <w:rFonts w:ascii="Century Gothic" w:eastAsia="Poppins" w:hAnsi="Century Gothic" w:cs="Times New Roman"/>
          <w:color w:val="000000"/>
          <w:sz w:val="20"/>
          <w:szCs w:val="20"/>
        </w:rPr>
        <w:t xml:space="preserve">y </w:t>
      </w:r>
      <w:r w:rsidRPr="00ED01F9">
        <w:rPr>
          <w:rFonts w:ascii="Century Gothic" w:eastAsia="Poppins" w:hAnsi="Century Gothic" w:cs="Times New Roman"/>
          <w:color w:val="000000"/>
          <w:sz w:val="20"/>
          <w:szCs w:val="20"/>
        </w:rPr>
        <w:lastRenderedPageBreak/>
        <w:t>(</w:t>
      </w:r>
      <w:r w:rsidR="003D35DA" w:rsidRPr="00ED01F9">
        <w:rPr>
          <w:rFonts w:ascii="Century Gothic" w:eastAsia="Poppins" w:hAnsi="Century Gothic" w:cs="Times New Roman"/>
          <w:color w:val="000000"/>
          <w:sz w:val="20"/>
          <w:szCs w:val="20"/>
        </w:rPr>
        <w:t>9</w:t>
      </w:r>
      <w:r w:rsidRPr="00ED01F9">
        <w:rPr>
          <w:rFonts w:ascii="Century Gothic" w:eastAsia="Poppins" w:hAnsi="Century Gothic" w:cs="Times New Roman"/>
          <w:color w:val="000000"/>
          <w:sz w:val="20"/>
          <w:szCs w:val="20"/>
        </w:rPr>
        <w:t>0) days, the dispute shall be finally resolved by the courts of England in accordance with clause 1</w:t>
      </w:r>
      <w:r w:rsidR="001F6402" w:rsidRPr="00ED01F9">
        <w:rPr>
          <w:rFonts w:ascii="Century Gothic" w:eastAsia="Poppins" w:hAnsi="Century Gothic" w:cs="Times New Roman"/>
          <w:color w:val="000000"/>
          <w:sz w:val="20"/>
          <w:szCs w:val="20"/>
        </w:rPr>
        <w:t>5</w:t>
      </w:r>
      <w:r w:rsidRPr="00ED01F9">
        <w:rPr>
          <w:rFonts w:ascii="Century Gothic" w:eastAsia="Poppins" w:hAnsi="Century Gothic" w:cs="Times New Roman"/>
          <w:color w:val="000000"/>
          <w:sz w:val="20"/>
          <w:szCs w:val="20"/>
        </w:rPr>
        <w:t>.</w:t>
      </w:r>
    </w:p>
    <w:p w14:paraId="34937625" w14:textId="77777777" w:rsidR="004A5598" w:rsidRPr="00ED01F9" w:rsidRDefault="004A5598" w:rsidP="000120C0">
      <w:pPr>
        <w:spacing w:after="0" w:line="240" w:lineRule="auto"/>
        <w:ind w:left="1800"/>
        <w:contextualSpacing/>
        <w:jc w:val="both"/>
        <w:rPr>
          <w:rFonts w:ascii="Century Gothic" w:eastAsia="Times New Roman" w:hAnsi="Century Gothic" w:cs="Times New Roman"/>
          <w:sz w:val="20"/>
          <w:szCs w:val="20"/>
        </w:rPr>
      </w:pPr>
    </w:p>
    <w:p w14:paraId="446E2DEB" w14:textId="77777777" w:rsidR="004A5598" w:rsidRPr="00ED01F9" w:rsidRDefault="005E4206"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hAnsi="Century Gothic" w:cs="Times New Roman"/>
          <w:sz w:val="20"/>
          <w:szCs w:val="20"/>
        </w:rPr>
        <w:t>All periods specified in clause 1</w:t>
      </w:r>
      <w:r w:rsidR="004A5598" w:rsidRPr="00ED01F9">
        <w:rPr>
          <w:rFonts w:ascii="Century Gothic" w:hAnsi="Century Gothic" w:cs="Times New Roman"/>
          <w:sz w:val="20"/>
          <w:szCs w:val="20"/>
        </w:rPr>
        <w:t>2</w:t>
      </w:r>
      <w:r w:rsidRPr="00ED01F9">
        <w:rPr>
          <w:rFonts w:ascii="Century Gothic" w:hAnsi="Century Gothic" w:cs="Times New Roman"/>
          <w:sz w:val="20"/>
          <w:szCs w:val="20"/>
        </w:rPr>
        <w:t>.1 shall be extendable by written agreement of the parties.</w:t>
      </w:r>
    </w:p>
    <w:p w14:paraId="435844F4" w14:textId="77777777" w:rsidR="004A5598" w:rsidRPr="00ED01F9" w:rsidRDefault="004A5598" w:rsidP="000120C0">
      <w:pPr>
        <w:spacing w:after="0" w:line="240" w:lineRule="auto"/>
        <w:ind w:left="1080"/>
        <w:jc w:val="both"/>
        <w:rPr>
          <w:rFonts w:ascii="Century Gothic" w:eastAsia="Times New Roman" w:hAnsi="Century Gothic" w:cs="Times New Roman"/>
          <w:sz w:val="20"/>
          <w:szCs w:val="20"/>
        </w:rPr>
      </w:pPr>
    </w:p>
    <w:p w14:paraId="77DB410A" w14:textId="25116F50" w:rsidR="005E4206" w:rsidRPr="00ED01F9" w:rsidRDefault="005E4206"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hAnsi="Century Gothic" w:cs="Times New Roman"/>
          <w:sz w:val="20"/>
          <w:szCs w:val="20"/>
        </w:rPr>
        <w:t xml:space="preserve">Each party shall act in good faith in its attempts to resolve its dispute with the other party. </w:t>
      </w:r>
    </w:p>
    <w:p w14:paraId="698EA346" w14:textId="77777777" w:rsidR="002229C6" w:rsidRPr="00ED01F9" w:rsidRDefault="002229C6" w:rsidP="000120C0">
      <w:pPr>
        <w:spacing w:after="0" w:line="240" w:lineRule="auto"/>
        <w:jc w:val="both"/>
        <w:rPr>
          <w:rFonts w:ascii="Century Gothic" w:eastAsia="Times New Roman" w:hAnsi="Century Gothic" w:cs="Times New Roman"/>
          <w:sz w:val="20"/>
          <w:szCs w:val="20"/>
        </w:rPr>
      </w:pPr>
    </w:p>
    <w:p w14:paraId="76E830AE" w14:textId="202E070E" w:rsidR="00926799" w:rsidRPr="00ED01F9" w:rsidRDefault="00926799" w:rsidP="000120C0">
      <w:pPr>
        <w:pStyle w:val="ListParagraph"/>
        <w:widowControl w:val="0"/>
        <w:numPr>
          <w:ilvl w:val="0"/>
          <w:numId w:val="4"/>
        </w:numPr>
        <w:autoSpaceDE w:val="0"/>
        <w:autoSpaceDN w:val="0"/>
        <w:spacing w:after="0" w:line="240" w:lineRule="auto"/>
        <w:jc w:val="both"/>
        <w:rPr>
          <w:rFonts w:ascii="Century Gothic" w:eastAsia="Calibri" w:hAnsi="Century Gothic" w:cs="Times New Roman"/>
          <w:b/>
          <w:bCs/>
          <w:spacing w:val="-2"/>
          <w:kern w:val="0"/>
          <w:sz w:val="20"/>
          <w:szCs w:val="20"/>
          <w14:ligatures w14:val="none"/>
        </w:rPr>
      </w:pPr>
      <w:r w:rsidRPr="00ED01F9">
        <w:rPr>
          <w:rFonts w:ascii="Century Gothic" w:eastAsia="Calibri" w:hAnsi="Century Gothic" w:cs="Times New Roman"/>
          <w:b/>
          <w:bCs/>
          <w:spacing w:val="-2"/>
          <w:kern w:val="0"/>
          <w:sz w:val="20"/>
          <w:szCs w:val="20"/>
          <w14:ligatures w14:val="none"/>
        </w:rPr>
        <w:t>Notices</w:t>
      </w:r>
    </w:p>
    <w:p w14:paraId="44A07F11" w14:textId="77777777" w:rsidR="00926799" w:rsidRPr="00ED01F9" w:rsidRDefault="00926799" w:rsidP="000120C0">
      <w:pPr>
        <w:widowControl w:val="0"/>
        <w:autoSpaceDE w:val="0"/>
        <w:autoSpaceDN w:val="0"/>
        <w:spacing w:after="0" w:line="240" w:lineRule="auto"/>
        <w:jc w:val="both"/>
        <w:rPr>
          <w:rFonts w:ascii="Century Gothic" w:eastAsia="Calibri" w:hAnsi="Century Gothic" w:cs="Times New Roman"/>
          <w:spacing w:val="-2"/>
          <w:kern w:val="0"/>
          <w:sz w:val="20"/>
          <w:szCs w:val="20"/>
          <w14:ligatures w14:val="none"/>
        </w:rPr>
      </w:pPr>
    </w:p>
    <w:p w14:paraId="6E04ADDF" w14:textId="77777777" w:rsidR="00926799" w:rsidRPr="00ED01F9" w:rsidRDefault="00926799" w:rsidP="000120C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ED01F9">
        <w:rPr>
          <w:rFonts w:ascii="Century Gothic" w:eastAsia="Times New Roman" w:hAnsi="Century Gothic" w:cs="Times New Roman"/>
          <w:kern w:val="0"/>
          <w:sz w:val="20"/>
          <w:szCs w:val="20"/>
          <w14:ligatures w14:val="none"/>
        </w:rPr>
        <w:t>Any notice or other document required or permitted to be given under the Contract: (a) shall be in writing and in English; and (b) may be hand delivered, sent by first class, recorded post or other next Business Day delivery service.</w:t>
      </w:r>
    </w:p>
    <w:p w14:paraId="476101EB" w14:textId="77777777" w:rsidR="00926799" w:rsidRPr="00ED01F9" w:rsidRDefault="00926799" w:rsidP="000120C0">
      <w:pPr>
        <w:spacing w:after="0" w:line="240" w:lineRule="auto"/>
        <w:ind w:left="1080"/>
        <w:jc w:val="both"/>
        <w:rPr>
          <w:rFonts w:ascii="Century Gothic" w:eastAsia="Times New Roman" w:hAnsi="Century Gothic" w:cs="Times New Roman"/>
          <w:kern w:val="0"/>
          <w:sz w:val="20"/>
          <w:szCs w:val="20"/>
          <w14:ligatures w14:val="none"/>
        </w:rPr>
      </w:pPr>
    </w:p>
    <w:p w14:paraId="2214BEDC" w14:textId="77777777" w:rsidR="00926799" w:rsidRPr="00ED01F9" w:rsidRDefault="00926799" w:rsidP="000120C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ED01F9">
        <w:rPr>
          <w:rFonts w:ascii="Century Gothic" w:eastAsia="Times New Roman" w:hAnsi="Century Gothic" w:cs="Times New Roman"/>
          <w:kern w:val="0"/>
          <w:sz w:val="20"/>
          <w:szCs w:val="20"/>
          <w14:ligatures w14:val="none"/>
        </w:rPr>
        <w:t>Any notice or other</w:t>
      </w:r>
      <w:r w:rsidRPr="00ED01F9">
        <w:rPr>
          <w:rFonts w:ascii="Century Gothic" w:eastAsia="Times New Roman" w:hAnsi="Century Gothic" w:cs="Times New Roman"/>
          <w:spacing w:val="-1"/>
          <w:kern w:val="0"/>
          <w:sz w:val="20"/>
          <w:szCs w:val="20"/>
          <w14:ligatures w14:val="none"/>
        </w:rPr>
        <w:t xml:space="preserve"> </w:t>
      </w:r>
      <w:r w:rsidRPr="00ED01F9">
        <w:rPr>
          <w:rFonts w:ascii="Century Gothic" w:eastAsia="Times New Roman" w:hAnsi="Century Gothic" w:cs="Times New Roman"/>
          <w:kern w:val="0"/>
          <w:sz w:val="20"/>
          <w:szCs w:val="20"/>
          <w14:ligatures w14:val="none"/>
        </w:rPr>
        <w:t>document to be delivered under the Contract shall unless otherwise agreed, be sent</w:t>
      </w:r>
      <w:r w:rsidRPr="00ED01F9">
        <w:rPr>
          <w:rFonts w:ascii="Century Gothic" w:eastAsia="Times New Roman" w:hAnsi="Century Gothic" w:cs="Times New Roman"/>
          <w:spacing w:val="-8"/>
          <w:kern w:val="0"/>
          <w:sz w:val="20"/>
          <w:szCs w:val="20"/>
          <w14:ligatures w14:val="none"/>
        </w:rPr>
        <w:t xml:space="preserve"> </w:t>
      </w:r>
      <w:r w:rsidRPr="00ED01F9">
        <w:rPr>
          <w:rFonts w:ascii="Century Gothic" w:eastAsia="Times New Roman" w:hAnsi="Century Gothic" w:cs="Times New Roman"/>
          <w:kern w:val="0"/>
          <w:sz w:val="20"/>
          <w:szCs w:val="20"/>
          <w14:ligatures w14:val="none"/>
        </w:rPr>
        <w:t>to</w:t>
      </w:r>
      <w:r w:rsidRPr="00ED01F9">
        <w:rPr>
          <w:rFonts w:ascii="Century Gothic" w:eastAsia="Times New Roman" w:hAnsi="Century Gothic" w:cs="Times New Roman"/>
          <w:spacing w:val="-11"/>
          <w:kern w:val="0"/>
          <w:sz w:val="20"/>
          <w:szCs w:val="20"/>
          <w14:ligatures w14:val="none"/>
        </w:rPr>
        <w:t xml:space="preserve"> </w:t>
      </w:r>
      <w:r w:rsidRPr="00ED01F9">
        <w:rPr>
          <w:rFonts w:ascii="Century Gothic" w:eastAsia="Times New Roman" w:hAnsi="Century Gothic" w:cs="Times New Roman"/>
          <w:kern w:val="0"/>
          <w:sz w:val="20"/>
          <w:szCs w:val="20"/>
          <w14:ligatures w14:val="none"/>
        </w:rPr>
        <w:t>the</w:t>
      </w:r>
      <w:r w:rsidRPr="00ED01F9">
        <w:rPr>
          <w:rFonts w:ascii="Century Gothic" w:eastAsia="Times New Roman" w:hAnsi="Century Gothic" w:cs="Times New Roman"/>
          <w:spacing w:val="-11"/>
          <w:kern w:val="0"/>
          <w:sz w:val="20"/>
          <w:szCs w:val="20"/>
          <w14:ligatures w14:val="none"/>
        </w:rPr>
        <w:t xml:space="preserve"> </w:t>
      </w:r>
      <w:r w:rsidRPr="00ED01F9">
        <w:rPr>
          <w:rFonts w:ascii="Century Gothic" w:eastAsia="Times New Roman" w:hAnsi="Century Gothic" w:cs="Times New Roman"/>
          <w:kern w:val="0"/>
          <w:sz w:val="20"/>
          <w:szCs w:val="20"/>
          <w14:ligatures w14:val="none"/>
        </w:rPr>
        <w:t>address</w:t>
      </w:r>
      <w:r w:rsidRPr="00ED01F9">
        <w:rPr>
          <w:rFonts w:ascii="Century Gothic" w:eastAsia="Times New Roman" w:hAnsi="Century Gothic" w:cs="Times New Roman"/>
          <w:spacing w:val="-10"/>
          <w:kern w:val="0"/>
          <w:sz w:val="20"/>
          <w:szCs w:val="20"/>
          <w14:ligatures w14:val="none"/>
        </w:rPr>
        <w:t xml:space="preserve"> specified on the Engagement Form, </w:t>
      </w:r>
      <w:r w:rsidRPr="00ED01F9">
        <w:rPr>
          <w:rFonts w:ascii="Century Gothic" w:eastAsia="Times New Roman" w:hAnsi="Century Gothic" w:cs="Times New Roman"/>
          <w:kern w:val="0"/>
          <w:sz w:val="20"/>
          <w:szCs w:val="20"/>
          <w14:ligatures w14:val="none"/>
        </w:rPr>
        <w:t>or</w:t>
      </w:r>
      <w:r w:rsidRPr="00ED01F9">
        <w:rPr>
          <w:rFonts w:ascii="Century Gothic" w:eastAsia="Times New Roman" w:hAnsi="Century Gothic" w:cs="Times New Roman"/>
          <w:spacing w:val="-8"/>
          <w:kern w:val="0"/>
          <w:sz w:val="20"/>
          <w:szCs w:val="20"/>
          <w14:ligatures w14:val="none"/>
        </w:rPr>
        <w:t xml:space="preserve"> </w:t>
      </w:r>
      <w:r w:rsidRPr="00ED01F9">
        <w:rPr>
          <w:rFonts w:ascii="Century Gothic" w:eastAsia="Times New Roman" w:hAnsi="Century Gothic" w:cs="Times New Roman"/>
          <w:kern w:val="0"/>
          <w:sz w:val="20"/>
          <w:szCs w:val="20"/>
          <w14:ligatures w14:val="none"/>
        </w:rPr>
        <w:t>to</w:t>
      </w:r>
      <w:r w:rsidRPr="00ED01F9">
        <w:rPr>
          <w:rFonts w:ascii="Century Gothic" w:eastAsia="Times New Roman" w:hAnsi="Century Gothic" w:cs="Times New Roman"/>
          <w:spacing w:val="-11"/>
          <w:kern w:val="0"/>
          <w:sz w:val="20"/>
          <w:szCs w:val="20"/>
          <w14:ligatures w14:val="none"/>
        </w:rPr>
        <w:t xml:space="preserve"> </w:t>
      </w:r>
      <w:r w:rsidRPr="00ED01F9">
        <w:rPr>
          <w:rFonts w:ascii="Century Gothic" w:eastAsia="Times New Roman" w:hAnsi="Century Gothic" w:cs="Times New Roman"/>
          <w:kern w:val="0"/>
          <w:sz w:val="20"/>
          <w:szCs w:val="20"/>
          <w14:ligatures w14:val="none"/>
        </w:rPr>
        <w:t>an</w:t>
      </w:r>
      <w:r w:rsidRPr="00ED01F9">
        <w:rPr>
          <w:rFonts w:ascii="Century Gothic" w:eastAsia="Times New Roman" w:hAnsi="Century Gothic" w:cs="Times New Roman"/>
          <w:spacing w:val="-8"/>
          <w:kern w:val="0"/>
          <w:sz w:val="20"/>
          <w:szCs w:val="20"/>
          <w14:ligatures w14:val="none"/>
        </w:rPr>
        <w:t xml:space="preserve"> </w:t>
      </w:r>
      <w:bookmarkStart w:id="13" w:name="_Hlk163814112"/>
      <w:r w:rsidRPr="00ED01F9">
        <w:rPr>
          <w:rFonts w:ascii="Century Gothic" w:eastAsia="Times New Roman" w:hAnsi="Century Gothic" w:cs="Times New Roman"/>
          <w:kern w:val="0"/>
          <w:sz w:val="20"/>
          <w:szCs w:val="20"/>
          <w14:ligatures w14:val="none"/>
        </w:rPr>
        <w:t>address</w:t>
      </w:r>
      <w:r w:rsidRPr="00ED01F9">
        <w:rPr>
          <w:rFonts w:ascii="Century Gothic" w:eastAsia="Times New Roman" w:hAnsi="Century Gothic" w:cs="Times New Roman"/>
          <w:spacing w:val="-7"/>
          <w:kern w:val="0"/>
          <w:sz w:val="20"/>
          <w:szCs w:val="20"/>
          <w14:ligatures w14:val="none"/>
        </w:rPr>
        <w:t xml:space="preserve"> </w:t>
      </w:r>
      <w:r w:rsidRPr="00ED01F9">
        <w:rPr>
          <w:rFonts w:ascii="Century Gothic" w:eastAsia="Times New Roman" w:hAnsi="Century Gothic" w:cs="Times New Roman"/>
          <w:kern w:val="0"/>
          <w:sz w:val="20"/>
          <w:szCs w:val="20"/>
          <w14:ligatures w14:val="none"/>
        </w:rPr>
        <w:t>that</w:t>
      </w:r>
      <w:r w:rsidRPr="00ED01F9">
        <w:rPr>
          <w:rFonts w:ascii="Century Gothic" w:eastAsia="Times New Roman" w:hAnsi="Century Gothic" w:cs="Times New Roman"/>
          <w:spacing w:val="-10"/>
          <w:kern w:val="0"/>
          <w:sz w:val="20"/>
          <w:szCs w:val="20"/>
          <w14:ligatures w14:val="none"/>
        </w:rPr>
        <w:t xml:space="preserve"> </w:t>
      </w:r>
      <w:r w:rsidRPr="00ED01F9">
        <w:rPr>
          <w:rFonts w:ascii="Century Gothic" w:eastAsia="Times New Roman" w:hAnsi="Century Gothic" w:cs="Times New Roman"/>
          <w:kern w:val="0"/>
          <w:sz w:val="20"/>
          <w:szCs w:val="20"/>
          <w14:ligatures w14:val="none"/>
        </w:rPr>
        <w:t>the</w:t>
      </w:r>
      <w:r w:rsidRPr="00ED01F9">
        <w:rPr>
          <w:rFonts w:ascii="Century Gothic" w:eastAsia="Times New Roman" w:hAnsi="Century Gothic" w:cs="Times New Roman"/>
          <w:spacing w:val="-11"/>
          <w:kern w:val="0"/>
          <w:sz w:val="20"/>
          <w:szCs w:val="20"/>
          <w14:ligatures w14:val="none"/>
        </w:rPr>
        <w:t xml:space="preserve"> </w:t>
      </w:r>
      <w:r w:rsidRPr="00ED01F9">
        <w:rPr>
          <w:rFonts w:ascii="Century Gothic" w:eastAsia="Times New Roman" w:hAnsi="Century Gothic" w:cs="Times New Roman"/>
          <w:kern w:val="0"/>
          <w:sz w:val="20"/>
          <w:szCs w:val="20"/>
          <w14:ligatures w14:val="none"/>
        </w:rPr>
        <w:t>recipient party</w:t>
      </w:r>
      <w:r w:rsidRPr="00ED01F9">
        <w:rPr>
          <w:rFonts w:ascii="Century Gothic" w:eastAsia="Times New Roman" w:hAnsi="Century Gothic" w:cs="Times New Roman"/>
          <w:spacing w:val="-7"/>
          <w:kern w:val="0"/>
          <w:sz w:val="20"/>
          <w:szCs w:val="20"/>
          <w14:ligatures w14:val="none"/>
        </w:rPr>
        <w:t xml:space="preserve"> </w:t>
      </w:r>
      <w:r w:rsidRPr="00ED01F9">
        <w:rPr>
          <w:rFonts w:ascii="Century Gothic" w:eastAsia="Times New Roman" w:hAnsi="Century Gothic" w:cs="Times New Roman"/>
          <w:kern w:val="0"/>
          <w:sz w:val="20"/>
          <w:szCs w:val="20"/>
          <w14:ligatures w14:val="none"/>
        </w:rPr>
        <w:t>has</w:t>
      </w:r>
      <w:r w:rsidRPr="00ED01F9">
        <w:rPr>
          <w:rFonts w:ascii="Century Gothic" w:eastAsia="Times New Roman" w:hAnsi="Century Gothic" w:cs="Times New Roman"/>
          <w:spacing w:val="-10"/>
          <w:kern w:val="0"/>
          <w:sz w:val="20"/>
          <w:szCs w:val="20"/>
          <w14:ligatures w14:val="none"/>
        </w:rPr>
        <w:t xml:space="preserve"> </w:t>
      </w:r>
      <w:r w:rsidRPr="00ED01F9">
        <w:rPr>
          <w:rFonts w:ascii="Century Gothic" w:eastAsia="Times New Roman" w:hAnsi="Century Gothic" w:cs="Times New Roman"/>
          <w:kern w:val="0"/>
          <w:sz w:val="20"/>
          <w:szCs w:val="20"/>
          <w14:ligatures w14:val="none"/>
        </w:rPr>
        <w:t>notified to</w:t>
      </w:r>
      <w:r w:rsidRPr="00ED01F9">
        <w:rPr>
          <w:rFonts w:ascii="Century Gothic" w:eastAsia="Times New Roman" w:hAnsi="Century Gothic" w:cs="Times New Roman"/>
          <w:spacing w:val="-11"/>
          <w:kern w:val="0"/>
          <w:sz w:val="20"/>
          <w:szCs w:val="20"/>
          <w14:ligatures w14:val="none"/>
        </w:rPr>
        <w:t xml:space="preserve"> </w:t>
      </w:r>
      <w:r w:rsidRPr="00ED01F9">
        <w:rPr>
          <w:rFonts w:ascii="Century Gothic" w:eastAsia="Times New Roman" w:hAnsi="Century Gothic" w:cs="Times New Roman"/>
          <w:kern w:val="0"/>
          <w:sz w:val="20"/>
          <w:szCs w:val="20"/>
          <w14:ligatures w14:val="none"/>
        </w:rPr>
        <w:t>the</w:t>
      </w:r>
      <w:r w:rsidRPr="00ED01F9">
        <w:rPr>
          <w:rFonts w:ascii="Century Gothic" w:eastAsia="Times New Roman" w:hAnsi="Century Gothic" w:cs="Times New Roman"/>
          <w:spacing w:val="-10"/>
          <w:kern w:val="0"/>
          <w:sz w:val="20"/>
          <w:szCs w:val="20"/>
          <w14:ligatures w14:val="none"/>
        </w:rPr>
        <w:t xml:space="preserve"> </w:t>
      </w:r>
      <w:r w:rsidRPr="00ED01F9">
        <w:rPr>
          <w:rFonts w:ascii="Century Gothic" w:eastAsia="Times New Roman" w:hAnsi="Century Gothic" w:cs="Times New Roman"/>
          <w:kern w:val="0"/>
          <w:sz w:val="20"/>
          <w:szCs w:val="20"/>
          <w14:ligatures w14:val="none"/>
        </w:rPr>
        <w:t>other</w:t>
      </w:r>
      <w:r w:rsidRPr="00ED01F9">
        <w:rPr>
          <w:rFonts w:ascii="Century Gothic" w:eastAsia="Times New Roman" w:hAnsi="Century Gothic" w:cs="Times New Roman"/>
          <w:spacing w:val="-9"/>
          <w:kern w:val="0"/>
          <w:sz w:val="20"/>
          <w:szCs w:val="20"/>
          <w14:ligatures w14:val="none"/>
        </w:rPr>
        <w:t xml:space="preserve"> </w:t>
      </w:r>
      <w:r w:rsidRPr="00ED01F9">
        <w:rPr>
          <w:rFonts w:ascii="Century Gothic" w:eastAsia="Times New Roman" w:hAnsi="Century Gothic" w:cs="Times New Roman"/>
          <w:kern w:val="0"/>
          <w:sz w:val="20"/>
          <w:szCs w:val="20"/>
          <w14:ligatures w14:val="none"/>
        </w:rPr>
        <w:t>party in writing from time to time.</w:t>
      </w:r>
      <w:bookmarkEnd w:id="13"/>
    </w:p>
    <w:p w14:paraId="10EACDA6" w14:textId="77777777" w:rsidR="00926799" w:rsidRPr="00ED01F9" w:rsidRDefault="00926799" w:rsidP="00877259">
      <w:pPr>
        <w:pStyle w:val="ListParagraph"/>
        <w:spacing w:after="0"/>
        <w:jc w:val="both"/>
        <w:rPr>
          <w:rFonts w:ascii="Century Gothic" w:eastAsia="Times New Roman" w:hAnsi="Century Gothic" w:cs="Times New Roman"/>
          <w:kern w:val="0"/>
          <w:sz w:val="20"/>
          <w:szCs w:val="20"/>
          <w14:ligatures w14:val="none"/>
        </w:rPr>
      </w:pPr>
    </w:p>
    <w:p w14:paraId="21F924EF" w14:textId="61660683" w:rsidR="00926799" w:rsidRPr="00ED01F9" w:rsidRDefault="00926799" w:rsidP="000120C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ED01F9">
        <w:rPr>
          <w:rFonts w:ascii="Century Gothic" w:eastAsia="Times New Roman" w:hAnsi="Century Gothic" w:cs="Times New Roman"/>
          <w:kern w:val="0"/>
          <w:sz w:val="20"/>
          <w:szCs w:val="20"/>
          <w14:ligatures w14:val="none"/>
        </w:rPr>
        <w:t>Any notice or other document delivered under the Contract shall be deemed to have been received as follows:</w:t>
      </w:r>
    </w:p>
    <w:p w14:paraId="6E0AB78B" w14:textId="77777777" w:rsidR="00926799" w:rsidRPr="00ED01F9" w:rsidRDefault="00926799" w:rsidP="000120C0">
      <w:pPr>
        <w:numPr>
          <w:ilvl w:val="0"/>
          <w:numId w:val="14"/>
        </w:numPr>
        <w:spacing w:after="0" w:line="240" w:lineRule="auto"/>
        <w:contextualSpacing/>
        <w:jc w:val="both"/>
        <w:rPr>
          <w:rFonts w:ascii="Century Gothic" w:eastAsia="Times New Roman" w:hAnsi="Century Gothic" w:cs="Times New Roman"/>
          <w:kern w:val="0"/>
          <w:sz w:val="20"/>
          <w:szCs w:val="20"/>
          <w14:ligatures w14:val="none"/>
        </w:rPr>
      </w:pPr>
      <w:r w:rsidRPr="00ED01F9">
        <w:rPr>
          <w:rFonts w:ascii="Century Gothic" w:eastAsia="Times New Roman" w:hAnsi="Century Gothic" w:cs="Times New Roman"/>
          <w:kern w:val="0"/>
          <w:sz w:val="20"/>
          <w:szCs w:val="20"/>
          <w14:ligatures w14:val="none"/>
        </w:rPr>
        <w:t xml:space="preserve">if delivered by hand, on </w:t>
      </w:r>
      <w:proofErr w:type="gramStart"/>
      <w:r w:rsidRPr="00ED01F9">
        <w:rPr>
          <w:rFonts w:ascii="Century Gothic" w:eastAsia="Times New Roman" w:hAnsi="Century Gothic" w:cs="Times New Roman"/>
          <w:kern w:val="0"/>
          <w:sz w:val="20"/>
          <w:szCs w:val="20"/>
          <w14:ligatures w14:val="none"/>
        </w:rPr>
        <w:t>delivery;</w:t>
      </w:r>
      <w:proofErr w:type="gramEnd"/>
    </w:p>
    <w:p w14:paraId="37C472EA" w14:textId="77777777" w:rsidR="00926799" w:rsidRPr="00ED01F9" w:rsidRDefault="00926799" w:rsidP="000120C0">
      <w:pPr>
        <w:numPr>
          <w:ilvl w:val="0"/>
          <w:numId w:val="14"/>
        </w:numPr>
        <w:spacing w:after="0" w:line="240" w:lineRule="auto"/>
        <w:contextualSpacing/>
        <w:jc w:val="both"/>
        <w:rPr>
          <w:rFonts w:ascii="Century Gothic" w:eastAsia="Times New Roman" w:hAnsi="Century Gothic" w:cs="Times New Roman"/>
          <w:kern w:val="0"/>
          <w:sz w:val="20"/>
          <w:szCs w:val="20"/>
          <w14:ligatures w14:val="none"/>
        </w:rPr>
      </w:pPr>
      <w:r w:rsidRPr="00ED01F9">
        <w:rPr>
          <w:rFonts w:ascii="Century Gothic" w:eastAsia="Times New Roman" w:hAnsi="Century Gothic" w:cs="Times New Roman"/>
          <w:kern w:val="0"/>
          <w:sz w:val="20"/>
          <w:szCs w:val="20"/>
          <w14:ligatures w14:val="none"/>
        </w:rPr>
        <w:t>if sent by first class, recorded post or other next Business Day delivery service, on the second Business Day after the date of posting.</w:t>
      </w:r>
    </w:p>
    <w:p w14:paraId="78D28DD4" w14:textId="77777777" w:rsidR="00926799" w:rsidRPr="00ED01F9" w:rsidRDefault="00926799" w:rsidP="000120C0">
      <w:pPr>
        <w:spacing w:after="0" w:line="240" w:lineRule="auto"/>
        <w:contextualSpacing/>
        <w:jc w:val="both"/>
        <w:rPr>
          <w:rFonts w:ascii="Century Gothic" w:eastAsia="Times New Roman" w:hAnsi="Century Gothic" w:cs="Times New Roman"/>
          <w:kern w:val="0"/>
          <w:sz w:val="20"/>
          <w:szCs w:val="20"/>
          <w14:ligatures w14:val="none"/>
        </w:rPr>
      </w:pPr>
    </w:p>
    <w:p w14:paraId="14A66954" w14:textId="1BE18BCC" w:rsidR="00BF25C4" w:rsidRPr="00ED01F9" w:rsidRDefault="00926799" w:rsidP="000120C0">
      <w:pPr>
        <w:pStyle w:val="ListParagraph"/>
        <w:numPr>
          <w:ilvl w:val="1"/>
          <w:numId w:val="4"/>
        </w:numPr>
        <w:spacing w:after="0" w:line="240" w:lineRule="auto"/>
        <w:jc w:val="both"/>
        <w:rPr>
          <w:rFonts w:ascii="Century Gothic" w:eastAsia="Times New Roman" w:hAnsi="Century Gothic" w:cs="Times New Roman"/>
          <w:kern w:val="0"/>
          <w:sz w:val="20"/>
          <w:szCs w:val="20"/>
          <w14:ligatures w14:val="none"/>
        </w:rPr>
      </w:pPr>
      <w:r w:rsidRPr="00ED01F9">
        <w:rPr>
          <w:rFonts w:ascii="Century Gothic" w:eastAsia="Times New Roman" w:hAnsi="Century Gothic" w:cs="Times New Roman"/>
          <w:kern w:val="0"/>
          <w:sz w:val="20"/>
          <w:szCs w:val="20"/>
          <w14:ligatures w14:val="none"/>
        </w:rPr>
        <w:t xml:space="preserve">This clause 13 does not apply to the service of any legal proceedings, or where applicable, any other method of dispute resolution. </w:t>
      </w:r>
    </w:p>
    <w:p w14:paraId="02F3DE7D" w14:textId="77777777" w:rsidR="00BF25C4" w:rsidRPr="00ED01F9" w:rsidRDefault="00BF25C4" w:rsidP="000120C0">
      <w:pPr>
        <w:pStyle w:val="ListParagraph"/>
        <w:spacing w:after="0" w:line="240" w:lineRule="auto"/>
        <w:ind w:left="1080"/>
        <w:jc w:val="both"/>
        <w:rPr>
          <w:rFonts w:ascii="Century Gothic" w:eastAsia="Times New Roman" w:hAnsi="Century Gothic" w:cs="Times New Roman"/>
          <w:kern w:val="0"/>
          <w:sz w:val="20"/>
          <w:szCs w:val="20"/>
          <w14:ligatures w14:val="none"/>
        </w:rPr>
      </w:pPr>
    </w:p>
    <w:p w14:paraId="0B15A736" w14:textId="77777777" w:rsidR="00BF25C4" w:rsidRPr="00ED01F9" w:rsidRDefault="00BF25C4" w:rsidP="000120C0">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sz w:val="20"/>
          <w:szCs w:val="20"/>
        </w:rPr>
      </w:pPr>
      <w:r w:rsidRPr="00ED01F9">
        <w:rPr>
          <w:rFonts w:ascii="Century Gothic" w:eastAsia="Calibri" w:hAnsi="Century Gothic" w:cs="Times New Roman"/>
          <w:b/>
          <w:bCs/>
          <w:spacing w:val="-2"/>
          <w:sz w:val="20"/>
          <w:szCs w:val="20"/>
        </w:rPr>
        <w:t xml:space="preserve">Miscellaneous </w:t>
      </w:r>
    </w:p>
    <w:p w14:paraId="58BC6EC0" w14:textId="77777777" w:rsidR="00BF25C4" w:rsidRPr="00ED01F9" w:rsidRDefault="00BF25C4" w:rsidP="000120C0">
      <w:pPr>
        <w:widowControl w:val="0"/>
        <w:autoSpaceDE w:val="0"/>
        <w:autoSpaceDN w:val="0"/>
        <w:contextualSpacing/>
        <w:jc w:val="both"/>
        <w:rPr>
          <w:rFonts w:ascii="Century Gothic" w:eastAsia="Calibri" w:hAnsi="Century Gothic" w:cs="Times New Roman"/>
          <w:spacing w:val="-2"/>
          <w:sz w:val="20"/>
          <w:szCs w:val="20"/>
        </w:rPr>
      </w:pPr>
    </w:p>
    <w:p w14:paraId="01F07470" w14:textId="3724FA0C" w:rsidR="00BF25C4"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rights</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and</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remedies</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provided</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under</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these Terms and Conditions are cumulative and not exclusive of any rights and remedies provided by law or otherwise.</w:t>
      </w:r>
    </w:p>
    <w:p w14:paraId="3B238882" w14:textId="77777777" w:rsidR="00A21068" w:rsidRPr="00ED01F9" w:rsidRDefault="00A21068" w:rsidP="000120C0">
      <w:pPr>
        <w:spacing w:after="0" w:line="240" w:lineRule="auto"/>
        <w:ind w:left="1080"/>
        <w:jc w:val="both"/>
        <w:rPr>
          <w:rFonts w:ascii="Century Gothic" w:eastAsia="Times New Roman" w:hAnsi="Century Gothic" w:cs="Times New Roman"/>
          <w:sz w:val="20"/>
          <w:szCs w:val="20"/>
        </w:rPr>
      </w:pPr>
    </w:p>
    <w:p w14:paraId="78C94D06" w14:textId="77777777" w:rsidR="00A21068"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Neither party may assign, transfer, mortgage, charge, sub-licence, sub-contract, delegate, declare a trust or deal in any other manner or otherwise dispose of or encumber the Contract or any of its rights or obligations under it, in whole or in part, without the other party’s prior written consent.</w:t>
      </w:r>
    </w:p>
    <w:p w14:paraId="5D9CC5AE" w14:textId="77777777" w:rsidR="00A21068" w:rsidRPr="00ED01F9" w:rsidRDefault="00A21068" w:rsidP="000120C0">
      <w:pPr>
        <w:pStyle w:val="ListParagraph"/>
        <w:spacing w:after="0"/>
        <w:jc w:val="both"/>
        <w:rPr>
          <w:rFonts w:ascii="Century Gothic" w:eastAsia="Times New Roman" w:hAnsi="Century Gothic" w:cs="Times New Roman"/>
          <w:sz w:val="20"/>
          <w:szCs w:val="20"/>
        </w:rPr>
      </w:pPr>
    </w:p>
    <w:p w14:paraId="0FB96365" w14:textId="0DA47280" w:rsidR="00BF25C4"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 </w:t>
      </w:r>
      <w:r w:rsidRPr="00ED01F9">
        <w:rPr>
          <w:rFonts w:ascii="Century Gothic" w:hAnsi="Century Gothic" w:cs="Times New Roman"/>
          <w:sz w:val="20"/>
          <w:szCs w:val="20"/>
        </w:rPr>
        <w:t xml:space="preserve">No variation of the Contract shall be effective unless agreed to in writing by each of the parties. </w:t>
      </w:r>
    </w:p>
    <w:p w14:paraId="5626C047" w14:textId="77777777" w:rsidR="00BF25C4" w:rsidRPr="00ED01F9" w:rsidRDefault="00BF25C4" w:rsidP="000120C0">
      <w:pPr>
        <w:pStyle w:val="ListParagraph"/>
        <w:spacing w:after="0"/>
        <w:jc w:val="both"/>
        <w:rPr>
          <w:rFonts w:ascii="Century Gothic" w:eastAsia="Times New Roman" w:hAnsi="Century Gothic" w:cs="Times New Roman"/>
          <w:sz w:val="20"/>
          <w:szCs w:val="20"/>
        </w:rPr>
      </w:pPr>
    </w:p>
    <w:p w14:paraId="27AB528A" w14:textId="77777777" w:rsidR="00BF25C4"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hAnsi="Century Gothic" w:cs="Times New Roman"/>
          <w:sz w:val="20"/>
          <w:szCs w:val="20"/>
        </w:rPr>
        <w:t xml:space="preserve">No breach by any party of any provision of the Contract shall be waived or discharged except with the express written consent of the other party.  </w:t>
      </w:r>
    </w:p>
    <w:p w14:paraId="728A3D70" w14:textId="77777777" w:rsidR="00BF25C4" w:rsidRPr="00ED01F9" w:rsidRDefault="00BF25C4" w:rsidP="000120C0">
      <w:pPr>
        <w:pStyle w:val="ListParagraph"/>
        <w:widowControl w:val="0"/>
        <w:autoSpaceDE w:val="0"/>
        <w:autoSpaceDN w:val="0"/>
        <w:ind w:left="1068"/>
        <w:jc w:val="both"/>
        <w:rPr>
          <w:rFonts w:ascii="Century Gothic" w:hAnsi="Century Gothic" w:cs="Times New Roman"/>
          <w:sz w:val="20"/>
          <w:szCs w:val="20"/>
        </w:rPr>
      </w:pPr>
    </w:p>
    <w:p w14:paraId="3C63F291" w14:textId="77777777" w:rsidR="00BF25C4" w:rsidRPr="00ED01F9" w:rsidRDefault="00BF25C4" w:rsidP="000120C0">
      <w:pPr>
        <w:pStyle w:val="ListParagraph"/>
        <w:widowControl w:val="0"/>
        <w:numPr>
          <w:ilvl w:val="1"/>
          <w:numId w:val="4"/>
        </w:numPr>
        <w:autoSpaceDE w:val="0"/>
        <w:autoSpaceDN w:val="0"/>
        <w:spacing w:after="0" w:line="240" w:lineRule="auto"/>
        <w:jc w:val="both"/>
        <w:rPr>
          <w:rFonts w:ascii="Century Gothic" w:hAnsi="Century Gothic" w:cs="Times New Roman"/>
          <w:sz w:val="20"/>
          <w:szCs w:val="20"/>
        </w:rPr>
      </w:pPr>
      <w:r w:rsidRPr="00ED01F9">
        <w:rPr>
          <w:rFonts w:ascii="Century Gothic" w:hAnsi="Century Gothic" w:cs="Times New Roman"/>
          <w:sz w:val="20"/>
          <w:szCs w:val="20"/>
        </w:rPr>
        <w:t>No failure or delay by any party in exercising any right, power or privilege under the Contract shall operate as a waiver of that right, power or privilege and no single or partial exercise by any party of any right, power or privilege shall preclude any further exercise of that right, power or privilege or the exercise of any other right, power or privilege.</w:t>
      </w:r>
    </w:p>
    <w:p w14:paraId="615D6856" w14:textId="77777777" w:rsidR="00BF25C4" w:rsidRPr="00ED01F9" w:rsidRDefault="00BF25C4" w:rsidP="000120C0">
      <w:pPr>
        <w:pStyle w:val="ListParagraph"/>
        <w:jc w:val="both"/>
        <w:rPr>
          <w:rFonts w:ascii="Century Gothic" w:hAnsi="Century Gothic" w:cs="Times New Roman"/>
          <w:sz w:val="20"/>
          <w:szCs w:val="20"/>
        </w:rPr>
      </w:pPr>
    </w:p>
    <w:p w14:paraId="577885E8" w14:textId="77777777" w:rsidR="00BF25C4" w:rsidRPr="00ED01F9" w:rsidRDefault="00BF25C4" w:rsidP="000120C0">
      <w:pPr>
        <w:pStyle w:val="ListParagraph"/>
        <w:widowControl w:val="0"/>
        <w:numPr>
          <w:ilvl w:val="1"/>
          <w:numId w:val="4"/>
        </w:numPr>
        <w:autoSpaceDE w:val="0"/>
        <w:autoSpaceDN w:val="0"/>
        <w:spacing w:after="0" w:line="240" w:lineRule="auto"/>
        <w:jc w:val="both"/>
        <w:rPr>
          <w:rFonts w:ascii="Century Gothic" w:hAnsi="Century Gothic" w:cs="Times New Roman"/>
          <w:sz w:val="20"/>
          <w:szCs w:val="20"/>
        </w:rPr>
      </w:pPr>
      <w:r w:rsidRPr="00ED01F9">
        <w:rPr>
          <w:rFonts w:ascii="Century Gothic" w:eastAsia="Times New Roman" w:hAnsi="Century Gothic" w:cs="Times New Roman"/>
          <w:sz w:val="20"/>
          <w:szCs w:val="20"/>
        </w:rPr>
        <w:t>If</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any</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provision</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part-provision</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the Contract</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is</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becomes</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invalid,</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z w:val="20"/>
          <w:szCs w:val="20"/>
        </w:rPr>
        <w:t>illegal</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unenforceable,</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it</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shall</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be deemed modified to the minimum</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extent necessary to make it valid, legal and enforceable. If such modification is not</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possible,</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lastRenderedPageBreak/>
        <w:t>relevant</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provision</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part-provision</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shall</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be</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deemed</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deleted.</w:t>
      </w:r>
      <w:r w:rsidRPr="00ED01F9">
        <w:rPr>
          <w:rFonts w:ascii="Century Gothic" w:eastAsia="Times New Roman" w:hAnsi="Century Gothic" w:cs="Times New Roman"/>
          <w:spacing w:val="-2"/>
          <w:sz w:val="20"/>
          <w:szCs w:val="20"/>
        </w:rPr>
        <w:t xml:space="preserve"> </w:t>
      </w:r>
    </w:p>
    <w:p w14:paraId="45B5E6E1" w14:textId="77777777" w:rsidR="00BF25C4" w:rsidRPr="00ED01F9" w:rsidRDefault="00BF25C4" w:rsidP="000120C0">
      <w:pPr>
        <w:pStyle w:val="ListParagraph"/>
        <w:jc w:val="both"/>
        <w:rPr>
          <w:rFonts w:ascii="Century Gothic" w:hAnsi="Century Gothic" w:cs="Times New Roman"/>
          <w:sz w:val="20"/>
          <w:szCs w:val="20"/>
        </w:rPr>
      </w:pPr>
    </w:p>
    <w:p w14:paraId="6E671828" w14:textId="41088050" w:rsidR="00BF25C4" w:rsidRPr="00ED01F9" w:rsidRDefault="00BF25C4" w:rsidP="000120C0">
      <w:pPr>
        <w:pStyle w:val="ListParagraph"/>
        <w:widowControl w:val="0"/>
        <w:numPr>
          <w:ilvl w:val="1"/>
          <w:numId w:val="4"/>
        </w:numPr>
        <w:autoSpaceDE w:val="0"/>
        <w:autoSpaceDN w:val="0"/>
        <w:spacing w:after="0" w:line="240" w:lineRule="auto"/>
        <w:jc w:val="both"/>
        <w:rPr>
          <w:rFonts w:ascii="Century Gothic" w:hAnsi="Century Gothic" w:cs="Times New Roman"/>
          <w:sz w:val="20"/>
          <w:szCs w:val="20"/>
        </w:rPr>
      </w:pPr>
      <w:r w:rsidRPr="00ED01F9">
        <w:rPr>
          <w:rFonts w:ascii="Century Gothic" w:eastAsia="Times New Roman" w:hAnsi="Century Gothic" w:cs="Times New Roman"/>
          <w:sz w:val="20"/>
          <w:szCs w:val="20"/>
        </w:rPr>
        <w:t>Any</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modification</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to</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deletion</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a provision or part-provision under clause 1</w:t>
      </w:r>
      <w:r w:rsidR="00A21068" w:rsidRPr="00ED01F9">
        <w:rPr>
          <w:rFonts w:ascii="Century Gothic" w:eastAsia="Times New Roman" w:hAnsi="Century Gothic" w:cs="Times New Roman"/>
          <w:sz w:val="20"/>
          <w:szCs w:val="20"/>
        </w:rPr>
        <w:t>4</w:t>
      </w:r>
      <w:r w:rsidRPr="00ED01F9">
        <w:rPr>
          <w:rFonts w:ascii="Century Gothic" w:eastAsia="Times New Roman" w:hAnsi="Century Gothic" w:cs="Times New Roman"/>
          <w:sz w:val="20"/>
          <w:szCs w:val="20"/>
        </w:rPr>
        <w:t>.6 shall not affect the legality, validity and enforceability of the rest of the Contract, which shall remain in full force and effect.</w:t>
      </w:r>
    </w:p>
    <w:p w14:paraId="0416AF3F" w14:textId="77777777" w:rsidR="00BF25C4" w:rsidRPr="00ED01F9" w:rsidRDefault="00BF25C4" w:rsidP="000120C0">
      <w:pPr>
        <w:spacing w:after="0"/>
        <w:ind w:left="1068"/>
        <w:jc w:val="both"/>
        <w:rPr>
          <w:rFonts w:ascii="Century Gothic" w:eastAsia="Times New Roman" w:hAnsi="Century Gothic" w:cs="Times New Roman"/>
          <w:sz w:val="20"/>
          <w:szCs w:val="20"/>
        </w:rPr>
      </w:pPr>
    </w:p>
    <w:p w14:paraId="754DA8F9" w14:textId="788794B3" w:rsidR="00BF25C4"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If any provision or part-provision of the Contract is deemed deleted under clause 1</w:t>
      </w:r>
      <w:r w:rsidR="00A21068" w:rsidRPr="00ED01F9">
        <w:rPr>
          <w:rFonts w:ascii="Century Gothic" w:eastAsia="Times New Roman" w:hAnsi="Century Gothic" w:cs="Times New Roman"/>
          <w:sz w:val="20"/>
          <w:szCs w:val="20"/>
        </w:rPr>
        <w:t>4</w:t>
      </w:r>
      <w:r w:rsidRPr="00ED01F9">
        <w:rPr>
          <w:rFonts w:ascii="Century Gothic" w:eastAsia="Times New Roman" w:hAnsi="Century Gothic" w:cs="Times New Roman"/>
          <w:sz w:val="20"/>
          <w:szCs w:val="20"/>
        </w:rPr>
        <w:t>.6 the parties shall negotiate in good faith to agree a replacement provision that, to the greatest extent possible, achieves the intended commercial result of the original provision.</w:t>
      </w:r>
    </w:p>
    <w:p w14:paraId="3F58554A" w14:textId="77777777" w:rsidR="00BF25C4" w:rsidRPr="00ED01F9" w:rsidRDefault="00BF25C4" w:rsidP="000120C0">
      <w:pPr>
        <w:pStyle w:val="ListParagraph"/>
        <w:spacing w:after="0"/>
        <w:jc w:val="both"/>
        <w:rPr>
          <w:rFonts w:ascii="Century Gothic" w:eastAsia="Times New Roman" w:hAnsi="Century Gothic" w:cs="Times New Roman"/>
          <w:sz w:val="20"/>
          <w:szCs w:val="20"/>
        </w:rPr>
      </w:pPr>
    </w:p>
    <w:p w14:paraId="3ACCC309" w14:textId="77777777" w:rsidR="00BF25C4"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Nothing in these Terms and Conditions is intended to or shall operate to create a partnership between the parties, nor authorise either party to act as agent for the other, and neither party shall have the authority to act in the name or on behalf of or otherwise to bind the other in any way.</w:t>
      </w:r>
    </w:p>
    <w:p w14:paraId="5C63113A" w14:textId="77777777" w:rsidR="00BF25C4" w:rsidRPr="00ED01F9" w:rsidRDefault="00BF25C4" w:rsidP="000120C0">
      <w:pPr>
        <w:pStyle w:val="ListParagraph"/>
        <w:spacing w:after="0"/>
        <w:jc w:val="both"/>
        <w:rPr>
          <w:rFonts w:ascii="Century Gothic" w:eastAsia="Times New Roman" w:hAnsi="Century Gothic" w:cs="Times New Roman"/>
          <w:sz w:val="20"/>
          <w:szCs w:val="20"/>
        </w:rPr>
      </w:pPr>
    </w:p>
    <w:p w14:paraId="5F98B98E" w14:textId="77777777" w:rsidR="00BF25C4"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 Except as expressly stated in these Terms and Conditions, the Contract shall not create nor confer any rights that shall be enforceable</w:t>
      </w:r>
      <w:r w:rsidRPr="00ED01F9">
        <w:rPr>
          <w:rFonts w:ascii="Century Gothic" w:eastAsia="Times New Roman" w:hAnsi="Century Gothic" w:cs="Times New Roman"/>
          <w:spacing w:val="-16"/>
          <w:sz w:val="20"/>
          <w:szCs w:val="20"/>
        </w:rPr>
        <w:t xml:space="preserve"> </w:t>
      </w:r>
      <w:r w:rsidRPr="00ED01F9">
        <w:rPr>
          <w:rFonts w:ascii="Century Gothic" w:eastAsia="Times New Roman" w:hAnsi="Century Gothic" w:cs="Times New Roman"/>
          <w:sz w:val="20"/>
          <w:szCs w:val="20"/>
        </w:rPr>
        <w:t>by</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anyone</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other</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than</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parties</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to</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the Contract</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and,</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where</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applicable,</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their</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successors</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and</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permitted assigns pursuant to the Contracts (Rights of Third Parties) Act 1999.</w:t>
      </w:r>
    </w:p>
    <w:p w14:paraId="0113747A" w14:textId="77777777" w:rsidR="00BF25C4" w:rsidRPr="00ED01F9" w:rsidRDefault="00BF25C4" w:rsidP="000120C0">
      <w:pPr>
        <w:pStyle w:val="ListParagraph"/>
        <w:spacing w:after="0"/>
        <w:jc w:val="both"/>
        <w:rPr>
          <w:rFonts w:ascii="Century Gothic" w:eastAsia="Times New Roman" w:hAnsi="Century Gothic" w:cs="Times New Roman"/>
          <w:sz w:val="20"/>
          <w:szCs w:val="20"/>
        </w:rPr>
      </w:pPr>
    </w:p>
    <w:p w14:paraId="62681168" w14:textId="77777777" w:rsidR="00BF25C4"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 The Contract</w:t>
      </w:r>
      <w:r w:rsidRPr="00ED01F9">
        <w:rPr>
          <w:rFonts w:ascii="Century Gothic" w:eastAsia="Times New Roman" w:hAnsi="Century Gothic" w:cs="Times New Roman"/>
          <w:spacing w:val="-5"/>
          <w:sz w:val="20"/>
          <w:szCs w:val="20"/>
        </w:rPr>
        <w:t xml:space="preserve"> </w:t>
      </w:r>
      <w:r w:rsidRPr="00ED01F9">
        <w:rPr>
          <w:rFonts w:ascii="Century Gothic" w:eastAsia="Times New Roman" w:hAnsi="Century Gothic" w:cs="Times New Roman"/>
          <w:sz w:val="20"/>
          <w:szCs w:val="20"/>
        </w:rPr>
        <w:t>constitutes</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entire</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agreement</w:t>
      </w:r>
      <w:r w:rsidRPr="00ED01F9">
        <w:rPr>
          <w:rFonts w:ascii="Century Gothic" w:eastAsia="Times New Roman" w:hAnsi="Century Gothic" w:cs="Times New Roman"/>
          <w:spacing w:val="-4"/>
          <w:sz w:val="20"/>
          <w:szCs w:val="20"/>
        </w:rPr>
        <w:t xml:space="preserve"> </w:t>
      </w:r>
      <w:r w:rsidRPr="00ED01F9">
        <w:rPr>
          <w:rFonts w:ascii="Century Gothic" w:eastAsia="Times New Roman" w:hAnsi="Century Gothic" w:cs="Times New Roman"/>
          <w:sz w:val="20"/>
          <w:szCs w:val="20"/>
        </w:rPr>
        <w:t>between</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parties</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z w:val="20"/>
          <w:szCs w:val="20"/>
        </w:rPr>
        <w:t>on</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the</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z w:val="20"/>
          <w:szCs w:val="20"/>
        </w:rPr>
        <w:t>subject matter</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the Contract</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and</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supersedes</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and</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extinguishes</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all</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previous</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agreement,</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promises,</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assurances,</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warranties, representations, contracts, arrangements and understandings between them, whether written or oral, relating to its subject matter.</w:t>
      </w:r>
    </w:p>
    <w:p w14:paraId="4D70BF9D" w14:textId="77777777" w:rsidR="00BF25C4" w:rsidRPr="00ED01F9" w:rsidRDefault="00BF25C4" w:rsidP="000120C0">
      <w:pPr>
        <w:pStyle w:val="ListParagraph"/>
        <w:spacing w:after="0"/>
        <w:jc w:val="both"/>
        <w:rPr>
          <w:rFonts w:ascii="Century Gothic" w:eastAsia="Times New Roman" w:hAnsi="Century Gothic" w:cs="Times New Roman"/>
          <w:sz w:val="20"/>
          <w:szCs w:val="20"/>
        </w:rPr>
      </w:pPr>
    </w:p>
    <w:p w14:paraId="7973C080" w14:textId="77777777" w:rsidR="00BF25C4"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 Each</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party</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acknowledges that</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 xml:space="preserve">in </w:t>
      </w:r>
      <w:proofErr w:type="gramStart"/>
      <w:r w:rsidRPr="00ED01F9">
        <w:rPr>
          <w:rFonts w:ascii="Century Gothic" w:eastAsia="Times New Roman" w:hAnsi="Century Gothic" w:cs="Times New Roman"/>
          <w:sz w:val="20"/>
          <w:szCs w:val="20"/>
        </w:rPr>
        <w:t>entering</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z w:val="20"/>
          <w:szCs w:val="20"/>
        </w:rPr>
        <w:t>into</w:t>
      </w:r>
      <w:proofErr w:type="gramEnd"/>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the Contract</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it</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has</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not</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relied on and</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shall</w:t>
      </w:r>
      <w:r w:rsidRPr="00ED01F9">
        <w:rPr>
          <w:rFonts w:ascii="Century Gothic" w:eastAsia="Times New Roman" w:hAnsi="Century Gothic" w:cs="Times New Roman"/>
          <w:spacing w:val="-1"/>
          <w:sz w:val="20"/>
          <w:szCs w:val="20"/>
        </w:rPr>
        <w:t xml:space="preserve"> </w:t>
      </w:r>
      <w:r w:rsidRPr="00ED01F9">
        <w:rPr>
          <w:rFonts w:ascii="Century Gothic" w:eastAsia="Times New Roman" w:hAnsi="Century Gothic" w:cs="Times New Roman"/>
          <w:sz w:val="20"/>
          <w:szCs w:val="20"/>
        </w:rPr>
        <w:t>have no</w:t>
      </w:r>
      <w:r w:rsidRPr="00ED01F9">
        <w:rPr>
          <w:rFonts w:ascii="Century Gothic" w:eastAsia="Times New Roman" w:hAnsi="Century Gothic" w:cs="Times New Roman"/>
          <w:spacing w:val="-2"/>
          <w:sz w:val="20"/>
          <w:szCs w:val="20"/>
        </w:rPr>
        <w:t xml:space="preserve"> </w:t>
      </w:r>
      <w:r w:rsidRPr="00ED01F9">
        <w:rPr>
          <w:rFonts w:ascii="Century Gothic" w:eastAsia="Times New Roman" w:hAnsi="Century Gothic" w:cs="Times New Roman"/>
          <w:sz w:val="20"/>
          <w:szCs w:val="20"/>
        </w:rPr>
        <w:t>right or remedy</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in</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respect</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any</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statement,</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representation,</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assurance</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warranty</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(whether</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made</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negligently</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innocently) other than as expressly set out in the Contract.</w:t>
      </w:r>
    </w:p>
    <w:p w14:paraId="68ACDFDD" w14:textId="77777777" w:rsidR="00BF25C4" w:rsidRPr="00ED01F9" w:rsidRDefault="00BF25C4" w:rsidP="000120C0">
      <w:pPr>
        <w:spacing w:after="0"/>
        <w:jc w:val="both"/>
        <w:rPr>
          <w:rFonts w:ascii="Century Gothic" w:eastAsia="Times New Roman" w:hAnsi="Century Gothic" w:cs="Times New Roman"/>
          <w:sz w:val="20"/>
          <w:szCs w:val="20"/>
        </w:rPr>
      </w:pPr>
    </w:p>
    <w:p w14:paraId="4B151ABE" w14:textId="77777777" w:rsidR="00BF25C4" w:rsidRPr="00ED01F9" w:rsidRDefault="00BF25C4" w:rsidP="000120C0">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sz w:val="20"/>
          <w:szCs w:val="20"/>
        </w:rPr>
      </w:pPr>
      <w:r w:rsidRPr="00ED01F9">
        <w:rPr>
          <w:rFonts w:ascii="Century Gothic" w:eastAsia="Calibri" w:hAnsi="Century Gothic" w:cs="Times New Roman"/>
          <w:b/>
          <w:bCs/>
          <w:spacing w:val="-2"/>
          <w:sz w:val="20"/>
          <w:szCs w:val="20"/>
        </w:rPr>
        <w:t xml:space="preserve">Governing Law and Jurisdiction </w:t>
      </w:r>
    </w:p>
    <w:p w14:paraId="03AFD5BA" w14:textId="77777777" w:rsidR="00BF25C4" w:rsidRPr="00ED01F9" w:rsidRDefault="00BF25C4" w:rsidP="000120C0">
      <w:pPr>
        <w:pStyle w:val="ListParagraph"/>
        <w:spacing w:after="0"/>
        <w:jc w:val="both"/>
        <w:rPr>
          <w:rFonts w:ascii="Century Gothic" w:eastAsia="Times New Roman" w:hAnsi="Century Gothic" w:cs="Times New Roman"/>
          <w:sz w:val="20"/>
          <w:szCs w:val="20"/>
        </w:rPr>
      </w:pPr>
    </w:p>
    <w:p w14:paraId="0BA6E6DD" w14:textId="77777777" w:rsidR="00BF25C4"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 </w:t>
      </w:r>
      <w:r w:rsidRPr="00ED01F9">
        <w:rPr>
          <w:rFonts w:ascii="Century Gothic" w:eastAsia="Times New Roman" w:hAnsi="Century Gothic" w:cs="Times New Roman"/>
          <w:spacing w:val="-2"/>
          <w:sz w:val="20"/>
          <w:szCs w:val="20"/>
        </w:rPr>
        <w:t>The Contract</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and</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any</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pacing w:val="-2"/>
          <w:sz w:val="20"/>
          <w:szCs w:val="20"/>
        </w:rPr>
        <w:t>dispute</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or</w:t>
      </w:r>
      <w:r w:rsidRPr="00ED01F9">
        <w:rPr>
          <w:rFonts w:ascii="Century Gothic" w:eastAsia="Times New Roman" w:hAnsi="Century Gothic" w:cs="Times New Roman"/>
          <w:spacing w:val="-3"/>
          <w:sz w:val="20"/>
          <w:szCs w:val="20"/>
        </w:rPr>
        <w:t xml:space="preserve"> </w:t>
      </w:r>
      <w:r w:rsidRPr="00ED01F9">
        <w:rPr>
          <w:rFonts w:ascii="Century Gothic" w:eastAsia="Times New Roman" w:hAnsi="Century Gothic" w:cs="Times New Roman"/>
          <w:spacing w:val="-2"/>
          <w:sz w:val="20"/>
          <w:szCs w:val="20"/>
        </w:rPr>
        <w:t>claim</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pacing w:val="-2"/>
          <w:sz w:val="20"/>
          <w:szCs w:val="20"/>
        </w:rPr>
        <w:t>arising</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pacing w:val="-2"/>
          <w:sz w:val="20"/>
          <w:szCs w:val="20"/>
        </w:rPr>
        <w:t>out</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of</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or</w:t>
      </w:r>
      <w:r w:rsidRPr="00ED01F9">
        <w:rPr>
          <w:rFonts w:ascii="Century Gothic" w:eastAsia="Times New Roman" w:hAnsi="Century Gothic" w:cs="Times New Roman"/>
          <w:spacing w:val="-8"/>
          <w:sz w:val="20"/>
          <w:szCs w:val="20"/>
        </w:rPr>
        <w:t xml:space="preserve"> </w:t>
      </w:r>
      <w:r w:rsidRPr="00ED01F9">
        <w:rPr>
          <w:rFonts w:ascii="Century Gothic" w:eastAsia="Times New Roman" w:hAnsi="Century Gothic" w:cs="Times New Roman"/>
          <w:spacing w:val="-2"/>
          <w:sz w:val="20"/>
          <w:szCs w:val="20"/>
        </w:rPr>
        <w:t>in</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pacing w:val="-2"/>
          <w:sz w:val="20"/>
          <w:szCs w:val="20"/>
        </w:rPr>
        <w:t>connection</w:t>
      </w:r>
      <w:r w:rsidRPr="00ED01F9">
        <w:rPr>
          <w:rFonts w:ascii="Century Gothic" w:eastAsia="Times New Roman" w:hAnsi="Century Gothic" w:cs="Times New Roman"/>
          <w:spacing w:val="-7"/>
          <w:sz w:val="20"/>
          <w:szCs w:val="20"/>
        </w:rPr>
        <w:t xml:space="preserve"> </w:t>
      </w:r>
      <w:r w:rsidRPr="00ED01F9">
        <w:rPr>
          <w:rFonts w:ascii="Century Gothic" w:eastAsia="Times New Roman" w:hAnsi="Century Gothic" w:cs="Times New Roman"/>
          <w:spacing w:val="-2"/>
          <w:sz w:val="20"/>
          <w:szCs w:val="20"/>
        </w:rPr>
        <w:t>with</w:t>
      </w:r>
      <w:r w:rsidRPr="00ED01F9">
        <w:rPr>
          <w:rFonts w:ascii="Century Gothic" w:eastAsia="Times New Roman" w:hAnsi="Century Gothic" w:cs="Times New Roman"/>
          <w:spacing w:val="-9"/>
          <w:sz w:val="20"/>
          <w:szCs w:val="20"/>
        </w:rPr>
        <w:t xml:space="preserve"> </w:t>
      </w:r>
      <w:r w:rsidRPr="00ED01F9">
        <w:rPr>
          <w:rFonts w:ascii="Century Gothic" w:eastAsia="Times New Roman" w:hAnsi="Century Gothic" w:cs="Times New Roman"/>
          <w:spacing w:val="-2"/>
          <w:sz w:val="20"/>
          <w:szCs w:val="20"/>
        </w:rPr>
        <w:t>it</w:t>
      </w:r>
      <w:r w:rsidRPr="00ED01F9">
        <w:rPr>
          <w:rFonts w:ascii="Century Gothic" w:eastAsia="Times New Roman" w:hAnsi="Century Gothic" w:cs="Times New Roman"/>
          <w:spacing w:val="-8"/>
          <w:sz w:val="20"/>
          <w:szCs w:val="20"/>
        </w:rPr>
        <w:t xml:space="preserve"> </w:t>
      </w:r>
      <w:r w:rsidRPr="00ED01F9">
        <w:rPr>
          <w:rFonts w:ascii="Century Gothic" w:eastAsia="Times New Roman" w:hAnsi="Century Gothic" w:cs="Times New Roman"/>
          <w:spacing w:val="-2"/>
          <w:sz w:val="20"/>
          <w:szCs w:val="20"/>
        </w:rPr>
        <w:t>or</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its</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subject</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matter</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or</w:t>
      </w:r>
      <w:r w:rsidRPr="00ED01F9">
        <w:rPr>
          <w:rFonts w:ascii="Century Gothic" w:eastAsia="Times New Roman" w:hAnsi="Century Gothic" w:cs="Times New Roman"/>
          <w:spacing w:val="-6"/>
          <w:sz w:val="20"/>
          <w:szCs w:val="20"/>
        </w:rPr>
        <w:t xml:space="preserve"> </w:t>
      </w:r>
      <w:r w:rsidRPr="00ED01F9">
        <w:rPr>
          <w:rFonts w:ascii="Century Gothic" w:eastAsia="Times New Roman" w:hAnsi="Century Gothic" w:cs="Times New Roman"/>
          <w:spacing w:val="-2"/>
          <w:sz w:val="20"/>
          <w:szCs w:val="20"/>
        </w:rPr>
        <w:t xml:space="preserve">formation </w:t>
      </w:r>
      <w:r w:rsidRPr="00ED01F9">
        <w:rPr>
          <w:rFonts w:ascii="Century Gothic" w:eastAsia="Times New Roman" w:hAnsi="Century Gothic" w:cs="Times New Roman"/>
          <w:sz w:val="20"/>
          <w:szCs w:val="20"/>
        </w:rPr>
        <w:t>(including non-contractual disputes or claims) shall be governed by and construed in accordance with the law of England and Wales.</w:t>
      </w:r>
    </w:p>
    <w:p w14:paraId="1CF358CC" w14:textId="77777777" w:rsidR="00BF25C4" w:rsidRPr="00ED01F9" w:rsidRDefault="00BF25C4" w:rsidP="000120C0">
      <w:pPr>
        <w:spacing w:after="0"/>
        <w:ind w:left="1068"/>
        <w:jc w:val="both"/>
        <w:rPr>
          <w:rFonts w:ascii="Century Gothic" w:eastAsia="Times New Roman" w:hAnsi="Century Gothic" w:cs="Times New Roman"/>
          <w:sz w:val="20"/>
          <w:szCs w:val="20"/>
        </w:rPr>
      </w:pPr>
    </w:p>
    <w:p w14:paraId="201C18AF" w14:textId="269137B4" w:rsidR="00611057" w:rsidRPr="00ED01F9" w:rsidRDefault="00BF25C4" w:rsidP="000120C0">
      <w:pPr>
        <w:numPr>
          <w:ilvl w:val="1"/>
          <w:numId w:val="4"/>
        </w:numPr>
        <w:spacing w:after="0" w:line="240" w:lineRule="auto"/>
        <w:jc w:val="both"/>
        <w:rPr>
          <w:rFonts w:ascii="Century Gothic" w:eastAsia="Times New Roman" w:hAnsi="Century Gothic" w:cs="Times New Roman"/>
          <w:sz w:val="20"/>
          <w:szCs w:val="20"/>
        </w:rPr>
      </w:pPr>
      <w:r w:rsidRPr="00ED01F9">
        <w:rPr>
          <w:rFonts w:ascii="Century Gothic" w:eastAsia="Times New Roman" w:hAnsi="Century Gothic" w:cs="Times New Roman"/>
          <w:sz w:val="20"/>
          <w:szCs w:val="20"/>
        </w:rPr>
        <w:t xml:space="preserve"> The parties irrevocably agree that the courts of England shall have exclusive jurisdiction to settle any</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dispute</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claim</w:t>
      </w:r>
      <w:r w:rsidRPr="00ED01F9">
        <w:rPr>
          <w:rFonts w:ascii="Century Gothic" w:eastAsia="Times New Roman" w:hAnsi="Century Gothic" w:cs="Times New Roman"/>
          <w:spacing w:val="-14"/>
          <w:sz w:val="20"/>
          <w:szCs w:val="20"/>
        </w:rPr>
        <w:t xml:space="preserve"> </w:t>
      </w:r>
      <w:r w:rsidRPr="00ED01F9">
        <w:rPr>
          <w:rFonts w:ascii="Century Gothic" w:eastAsia="Times New Roman" w:hAnsi="Century Gothic" w:cs="Times New Roman"/>
          <w:sz w:val="20"/>
          <w:szCs w:val="20"/>
        </w:rPr>
        <w:t>arising</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out</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of,</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12"/>
          <w:sz w:val="20"/>
          <w:szCs w:val="20"/>
        </w:rPr>
        <w:t xml:space="preserve"> </w:t>
      </w:r>
      <w:r w:rsidRPr="00ED01F9">
        <w:rPr>
          <w:rFonts w:ascii="Century Gothic" w:eastAsia="Times New Roman" w:hAnsi="Century Gothic" w:cs="Times New Roman"/>
          <w:sz w:val="20"/>
          <w:szCs w:val="20"/>
        </w:rPr>
        <w:t>in</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connection</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with,</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the Contract</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its</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subject</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matter</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or</w:t>
      </w:r>
      <w:r w:rsidRPr="00ED01F9">
        <w:rPr>
          <w:rFonts w:ascii="Century Gothic" w:eastAsia="Times New Roman" w:hAnsi="Century Gothic" w:cs="Times New Roman"/>
          <w:spacing w:val="-13"/>
          <w:sz w:val="20"/>
          <w:szCs w:val="20"/>
        </w:rPr>
        <w:t xml:space="preserve"> </w:t>
      </w:r>
      <w:r w:rsidRPr="00ED01F9">
        <w:rPr>
          <w:rFonts w:ascii="Century Gothic" w:eastAsia="Times New Roman" w:hAnsi="Century Gothic" w:cs="Times New Roman"/>
          <w:sz w:val="20"/>
          <w:szCs w:val="20"/>
        </w:rPr>
        <w:t>formation</w:t>
      </w:r>
      <w:r w:rsidRPr="00ED01F9">
        <w:rPr>
          <w:rFonts w:ascii="Century Gothic" w:eastAsia="Times New Roman" w:hAnsi="Century Gothic" w:cs="Times New Roman"/>
          <w:spacing w:val="-11"/>
          <w:sz w:val="20"/>
          <w:szCs w:val="20"/>
        </w:rPr>
        <w:t xml:space="preserve"> </w:t>
      </w:r>
      <w:r w:rsidRPr="00ED01F9">
        <w:rPr>
          <w:rFonts w:ascii="Century Gothic" w:eastAsia="Times New Roman" w:hAnsi="Century Gothic" w:cs="Times New Roman"/>
          <w:sz w:val="20"/>
          <w:szCs w:val="20"/>
        </w:rPr>
        <w:t>(including non-contractual disputes or claims).</w:t>
      </w:r>
    </w:p>
    <w:p w14:paraId="18C7DAEF" w14:textId="77777777" w:rsidR="003C68BA" w:rsidRPr="00ED01F9" w:rsidRDefault="003C68BA" w:rsidP="003C68BA">
      <w:pPr>
        <w:spacing w:after="0" w:line="240" w:lineRule="auto"/>
        <w:jc w:val="both"/>
        <w:rPr>
          <w:rFonts w:ascii="Century Gothic" w:eastAsia="Times New Roman" w:hAnsi="Century Gothic" w:cs="Times New Roman"/>
          <w:sz w:val="20"/>
          <w:szCs w:val="20"/>
        </w:rPr>
      </w:pPr>
    </w:p>
    <w:sectPr w:rsidR="003C68BA" w:rsidRPr="00ED01F9">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40AD5" w14:textId="77777777" w:rsidR="00D870E4" w:rsidRDefault="00D870E4" w:rsidP="0054742A">
      <w:pPr>
        <w:spacing w:after="0" w:line="240" w:lineRule="auto"/>
      </w:pPr>
      <w:r>
        <w:separator/>
      </w:r>
    </w:p>
  </w:endnote>
  <w:endnote w:type="continuationSeparator" w:id="0">
    <w:p w14:paraId="0348BA0A" w14:textId="77777777" w:rsidR="00D870E4" w:rsidRDefault="00D870E4" w:rsidP="005474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1052580"/>
      <w:docPartObj>
        <w:docPartGallery w:val="Page Numbers (Bottom of Page)"/>
        <w:docPartUnique/>
      </w:docPartObj>
    </w:sdtPr>
    <w:sdtEndPr>
      <w:rPr>
        <w:rFonts w:ascii="Times New Roman" w:hAnsi="Times New Roman" w:cs="Times New Roman"/>
        <w:noProof/>
      </w:rPr>
    </w:sdtEndPr>
    <w:sdtContent>
      <w:p w14:paraId="59955F3A" w14:textId="3C8FDFC2" w:rsidR="0054742A" w:rsidRPr="0054742A" w:rsidRDefault="0054742A">
        <w:pPr>
          <w:pStyle w:val="Footer"/>
          <w:jc w:val="right"/>
          <w:rPr>
            <w:rFonts w:ascii="Times New Roman" w:hAnsi="Times New Roman" w:cs="Times New Roman"/>
          </w:rPr>
        </w:pPr>
        <w:r w:rsidRPr="0054742A">
          <w:rPr>
            <w:rFonts w:ascii="Times New Roman" w:hAnsi="Times New Roman" w:cs="Times New Roman"/>
          </w:rPr>
          <w:fldChar w:fldCharType="begin"/>
        </w:r>
        <w:r w:rsidRPr="0054742A">
          <w:rPr>
            <w:rFonts w:ascii="Times New Roman" w:hAnsi="Times New Roman" w:cs="Times New Roman"/>
          </w:rPr>
          <w:instrText xml:space="preserve"> PAGE   \* MERGEFORMAT </w:instrText>
        </w:r>
        <w:r w:rsidRPr="0054742A">
          <w:rPr>
            <w:rFonts w:ascii="Times New Roman" w:hAnsi="Times New Roman" w:cs="Times New Roman"/>
          </w:rPr>
          <w:fldChar w:fldCharType="separate"/>
        </w:r>
        <w:r w:rsidRPr="0054742A">
          <w:rPr>
            <w:rFonts w:ascii="Times New Roman" w:hAnsi="Times New Roman" w:cs="Times New Roman"/>
            <w:noProof/>
          </w:rPr>
          <w:t>2</w:t>
        </w:r>
        <w:r w:rsidRPr="0054742A">
          <w:rPr>
            <w:rFonts w:ascii="Times New Roman" w:hAnsi="Times New Roman" w:cs="Times New Roman"/>
            <w:noProof/>
          </w:rPr>
          <w:fldChar w:fldCharType="end"/>
        </w:r>
      </w:p>
    </w:sdtContent>
  </w:sdt>
  <w:p w14:paraId="5E5A1CB0" w14:textId="77777777" w:rsidR="0054742A" w:rsidRDefault="005474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FF5150" w14:textId="77777777" w:rsidR="00D870E4" w:rsidRDefault="00D870E4" w:rsidP="0054742A">
      <w:pPr>
        <w:spacing w:after="0" w:line="240" w:lineRule="auto"/>
      </w:pPr>
      <w:r>
        <w:separator/>
      </w:r>
    </w:p>
  </w:footnote>
  <w:footnote w:type="continuationSeparator" w:id="0">
    <w:p w14:paraId="5FE9ECDE" w14:textId="77777777" w:rsidR="00D870E4" w:rsidRDefault="00D870E4" w:rsidP="005474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78630" w14:textId="174B03F8" w:rsidR="00ED01F9" w:rsidRDefault="00ED01F9" w:rsidP="00ED01F9">
    <w:pPr>
      <w:pStyle w:val="Header"/>
      <w:jc w:val="right"/>
    </w:pPr>
    <w:r>
      <w:rPr>
        <w:noProof/>
      </w:rPr>
      <w:drawing>
        <wp:inline distT="0" distB="0" distL="0" distR="0" wp14:anchorId="33E3F013" wp14:editId="4A7DDE78">
          <wp:extent cx="2016155" cy="515989"/>
          <wp:effectExtent l="0" t="0" r="3175" b="0"/>
          <wp:docPr id="481590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06245" cy="539045"/>
                  </a:xfrm>
                  <a:prstGeom prst="rect">
                    <a:avLst/>
                  </a:prstGeom>
                  <a:noFill/>
                  <a:ln>
                    <a:noFill/>
                  </a:ln>
                </pic:spPr>
              </pic:pic>
            </a:graphicData>
          </a:graphic>
        </wp:inline>
      </w:drawing>
    </w:r>
  </w:p>
  <w:p w14:paraId="3EEFA407" w14:textId="77777777" w:rsidR="00ED01F9" w:rsidRDefault="00ED01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5D27C4"/>
    <w:multiLevelType w:val="hybridMultilevel"/>
    <w:tmpl w:val="A9E2B828"/>
    <w:lvl w:ilvl="0" w:tplc="735C0A18">
      <w:start w:val="1"/>
      <w:numFmt w:val="lowerLetter"/>
      <w:lvlText w:val="(%1)"/>
      <w:lvlJc w:val="left"/>
      <w:pPr>
        <w:ind w:left="1428" w:hanging="360"/>
      </w:pPr>
      <w:rPr>
        <w:rFonts w:hint="default"/>
      </w:r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 w15:restartNumberingAfterBreak="0">
    <w:nsid w:val="1014795A"/>
    <w:multiLevelType w:val="hybridMultilevel"/>
    <w:tmpl w:val="A934DAE6"/>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 w15:restartNumberingAfterBreak="0">
    <w:nsid w:val="1613139B"/>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1854716E"/>
    <w:multiLevelType w:val="multilevel"/>
    <w:tmpl w:val="A2FE6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B664A2"/>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1F220DE8"/>
    <w:multiLevelType w:val="multilevel"/>
    <w:tmpl w:val="5F7CB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DA33F6"/>
    <w:multiLevelType w:val="multilevel"/>
    <w:tmpl w:val="370AD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BD65A29"/>
    <w:multiLevelType w:val="multilevel"/>
    <w:tmpl w:val="4A24D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5275146"/>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3C147BA3"/>
    <w:multiLevelType w:val="multilevel"/>
    <w:tmpl w:val="D5827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FA13A9E"/>
    <w:multiLevelType w:val="multilevel"/>
    <w:tmpl w:val="0A76C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78750EF"/>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12" w15:restartNumberingAfterBreak="0">
    <w:nsid w:val="4BAB1100"/>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13" w15:restartNumberingAfterBreak="0">
    <w:nsid w:val="628C7352"/>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63946E57"/>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6B1D1232"/>
    <w:multiLevelType w:val="multilevel"/>
    <w:tmpl w:val="A0B84628"/>
    <w:lvl w:ilvl="0">
      <w:start w:val="1"/>
      <w:numFmt w:val="decimal"/>
      <w:pStyle w:val="Level1"/>
      <w:lvlText w:val="%1"/>
      <w:lvlJc w:val="left"/>
      <w:pPr>
        <w:tabs>
          <w:tab w:val="num" w:pos="680"/>
        </w:tabs>
        <w:ind w:left="680" w:hanging="680"/>
      </w:pPr>
      <w:rPr>
        <w:rFonts w:hint="default"/>
        <w:b/>
        <w:i w:val="0"/>
        <w:sz w:val="20"/>
        <w:szCs w:val="20"/>
      </w:rPr>
    </w:lvl>
    <w:lvl w:ilvl="1">
      <w:start w:val="1"/>
      <w:numFmt w:val="decimal"/>
      <w:pStyle w:val="Level2"/>
      <w:lvlText w:val="%1.%2"/>
      <w:lvlJc w:val="left"/>
      <w:pPr>
        <w:tabs>
          <w:tab w:val="num" w:pos="680"/>
        </w:tabs>
        <w:ind w:left="680" w:hanging="680"/>
      </w:pPr>
      <w:rPr>
        <w:rFonts w:ascii="Times New Roman" w:hAnsi="Times New Roman" w:cs="Times New Roman" w:hint="default"/>
        <w:b w:val="0"/>
        <w:i w:val="0"/>
        <w:sz w:val="20"/>
        <w:szCs w:val="20"/>
      </w:rPr>
    </w:lvl>
    <w:lvl w:ilvl="2">
      <w:start w:val="1"/>
      <w:numFmt w:val="decimal"/>
      <w:pStyle w:val="Level3"/>
      <w:lvlText w:val="%1.%2.%3"/>
      <w:lvlJc w:val="left"/>
      <w:pPr>
        <w:tabs>
          <w:tab w:val="num" w:pos="1249"/>
        </w:tabs>
        <w:ind w:left="1249" w:hanging="681"/>
      </w:pPr>
      <w:rPr>
        <w:rFonts w:hint="default"/>
        <w:b w:val="0"/>
        <w:i w:val="0"/>
        <w:sz w:val="20"/>
        <w:szCs w:val="20"/>
      </w:rPr>
    </w:lvl>
    <w:lvl w:ilvl="3">
      <w:start w:val="1"/>
      <w:numFmt w:val="lowerRoman"/>
      <w:pStyle w:val="Level4"/>
      <w:lvlText w:val="(%4)"/>
      <w:lvlJc w:val="left"/>
      <w:pPr>
        <w:tabs>
          <w:tab w:val="num" w:pos="2041"/>
        </w:tabs>
        <w:ind w:left="2041" w:hanging="680"/>
      </w:pPr>
      <w:rPr>
        <w:rFonts w:hint="default"/>
        <w:b w:val="0"/>
        <w:bCs w:val="0"/>
        <w:i w:val="0"/>
        <w:iCs w:val="0"/>
      </w:rPr>
    </w:lvl>
    <w:lvl w:ilvl="4">
      <w:start w:val="1"/>
      <w:numFmt w:val="lowerLetter"/>
      <w:pStyle w:val="Level5"/>
      <w:lvlText w:val="(%5)"/>
      <w:lvlJc w:val="left"/>
      <w:pPr>
        <w:tabs>
          <w:tab w:val="num" w:pos="2608"/>
        </w:tabs>
        <w:ind w:left="2608" w:hanging="567"/>
      </w:pPr>
      <w:rPr>
        <w:rFonts w:hint="default"/>
      </w:rPr>
    </w:lvl>
    <w:lvl w:ilvl="5">
      <w:start w:val="1"/>
      <w:numFmt w:val="upperRoman"/>
      <w:pStyle w:val="Level6"/>
      <w:lvlText w:val="(%6)"/>
      <w:lvlJc w:val="left"/>
      <w:pPr>
        <w:tabs>
          <w:tab w:val="num" w:pos="3288"/>
        </w:tabs>
        <w:ind w:left="3288" w:hanging="680"/>
      </w:pPr>
      <w:rPr>
        <w:rFonts w:hint="default"/>
      </w:rPr>
    </w:lvl>
    <w:lvl w:ilvl="6">
      <w:start w:val="1"/>
      <w:numFmt w:val="none"/>
      <w:pStyle w:val="Level7"/>
      <w:lvlText w:val=""/>
      <w:lvlJc w:val="left"/>
      <w:pPr>
        <w:tabs>
          <w:tab w:val="num" w:pos="3288"/>
        </w:tabs>
        <w:ind w:left="3288" w:hanging="680"/>
      </w:pPr>
      <w:rPr>
        <w:rFonts w:hint="default"/>
      </w:rPr>
    </w:lvl>
    <w:lvl w:ilvl="7">
      <w:start w:val="1"/>
      <w:numFmt w:val="none"/>
      <w:pStyle w:val="Level8"/>
      <w:lvlText w:val=""/>
      <w:lvlJc w:val="left"/>
      <w:pPr>
        <w:tabs>
          <w:tab w:val="num" w:pos="3288"/>
        </w:tabs>
        <w:ind w:left="3288" w:hanging="680"/>
      </w:pPr>
      <w:rPr>
        <w:rFonts w:hint="default"/>
      </w:rPr>
    </w:lvl>
    <w:lvl w:ilvl="8">
      <w:start w:val="1"/>
      <w:numFmt w:val="none"/>
      <w:pStyle w:val="Level9"/>
      <w:lvlText w:val=""/>
      <w:lvlJc w:val="left"/>
      <w:pPr>
        <w:tabs>
          <w:tab w:val="num" w:pos="3288"/>
        </w:tabs>
        <w:ind w:left="3288" w:hanging="680"/>
      </w:pPr>
      <w:rPr>
        <w:rFonts w:hint="default"/>
      </w:rPr>
    </w:lvl>
  </w:abstractNum>
  <w:abstractNum w:abstractNumId="16" w15:restartNumberingAfterBreak="0">
    <w:nsid w:val="6D0E7D4A"/>
    <w:multiLevelType w:val="multilevel"/>
    <w:tmpl w:val="AFC81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051DED"/>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15:restartNumberingAfterBreak="0">
    <w:nsid w:val="7A3D4A49"/>
    <w:multiLevelType w:val="multilevel"/>
    <w:tmpl w:val="3C4EF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D433AF2"/>
    <w:multiLevelType w:val="multilevel"/>
    <w:tmpl w:val="0A3846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79770755">
    <w:abstractNumId w:val="19"/>
  </w:num>
  <w:num w:numId="2" w16cid:durableId="1010181863">
    <w:abstractNumId w:val="10"/>
  </w:num>
  <w:num w:numId="3" w16cid:durableId="605578034">
    <w:abstractNumId w:val="3"/>
  </w:num>
  <w:num w:numId="4" w16cid:durableId="1812550705">
    <w:abstractNumId w:val="17"/>
  </w:num>
  <w:num w:numId="5" w16cid:durableId="1955019958">
    <w:abstractNumId w:val="12"/>
  </w:num>
  <w:num w:numId="6" w16cid:durableId="1499030929">
    <w:abstractNumId w:val="14"/>
  </w:num>
  <w:num w:numId="7" w16cid:durableId="1127623022">
    <w:abstractNumId w:val="1"/>
  </w:num>
  <w:num w:numId="8" w16cid:durableId="1963997770">
    <w:abstractNumId w:val="4"/>
  </w:num>
  <w:num w:numId="9" w16cid:durableId="795101264">
    <w:abstractNumId w:val="11"/>
  </w:num>
  <w:num w:numId="10" w16cid:durableId="932858388">
    <w:abstractNumId w:val="7"/>
  </w:num>
  <w:num w:numId="11" w16cid:durableId="854809071">
    <w:abstractNumId w:val="18"/>
  </w:num>
  <w:num w:numId="12" w16cid:durableId="707605428">
    <w:abstractNumId w:val="8"/>
  </w:num>
  <w:num w:numId="13" w16cid:durableId="1759401804">
    <w:abstractNumId w:val="13"/>
  </w:num>
  <w:num w:numId="14" w16cid:durableId="1747530542">
    <w:abstractNumId w:val="0"/>
  </w:num>
  <w:num w:numId="15" w16cid:durableId="1516267282">
    <w:abstractNumId w:val="2"/>
  </w:num>
  <w:num w:numId="16" w16cid:durableId="1679190164">
    <w:abstractNumId w:val="15"/>
  </w:num>
  <w:num w:numId="17" w16cid:durableId="1208185169">
    <w:abstractNumId w:val="5"/>
  </w:num>
  <w:num w:numId="18" w16cid:durableId="590967775">
    <w:abstractNumId w:val="9"/>
  </w:num>
  <w:num w:numId="19" w16cid:durableId="1810825225">
    <w:abstractNumId w:val="16"/>
  </w:num>
  <w:num w:numId="20" w16cid:durableId="4568760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433"/>
    <w:rsid w:val="0000318D"/>
    <w:rsid w:val="000120C0"/>
    <w:rsid w:val="0001725E"/>
    <w:rsid w:val="0001730C"/>
    <w:rsid w:val="0003236E"/>
    <w:rsid w:val="00035451"/>
    <w:rsid w:val="00051BFB"/>
    <w:rsid w:val="0006005A"/>
    <w:rsid w:val="00061FCC"/>
    <w:rsid w:val="00071CAA"/>
    <w:rsid w:val="0008494E"/>
    <w:rsid w:val="00086A86"/>
    <w:rsid w:val="00092C85"/>
    <w:rsid w:val="00092F6E"/>
    <w:rsid w:val="00095E7F"/>
    <w:rsid w:val="00097DE3"/>
    <w:rsid w:val="000B0080"/>
    <w:rsid w:val="000B3F27"/>
    <w:rsid w:val="000B5AAB"/>
    <w:rsid w:val="000C3691"/>
    <w:rsid w:val="000C58BF"/>
    <w:rsid w:val="000D139A"/>
    <w:rsid w:val="000D4A2C"/>
    <w:rsid w:val="000D68BC"/>
    <w:rsid w:val="000F60F6"/>
    <w:rsid w:val="001262D8"/>
    <w:rsid w:val="0013006D"/>
    <w:rsid w:val="0016205D"/>
    <w:rsid w:val="0016258D"/>
    <w:rsid w:val="00170DCE"/>
    <w:rsid w:val="001752D5"/>
    <w:rsid w:val="00180268"/>
    <w:rsid w:val="00193771"/>
    <w:rsid w:val="001971F1"/>
    <w:rsid w:val="0019796E"/>
    <w:rsid w:val="001A39D8"/>
    <w:rsid w:val="001A5947"/>
    <w:rsid w:val="001B7488"/>
    <w:rsid w:val="001C51B8"/>
    <w:rsid w:val="001E0139"/>
    <w:rsid w:val="001E23A1"/>
    <w:rsid w:val="001E2D24"/>
    <w:rsid w:val="001E414B"/>
    <w:rsid w:val="001F0191"/>
    <w:rsid w:val="001F4013"/>
    <w:rsid w:val="001F56DE"/>
    <w:rsid w:val="001F6402"/>
    <w:rsid w:val="0020058E"/>
    <w:rsid w:val="0020665D"/>
    <w:rsid w:val="002148B8"/>
    <w:rsid w:val="00217EF9"/>
    <w:rsid w:val="002212EF"/>
    <w:rsid w:val="002229C6"/>
    <w:rsid w:val="00227C24"/>
    <w:rsid w:val="00230D4B"/>
    <w:rsid w:val="002362EF"/>
    <w:rsid w:val="0024618E"/>
    <w:rsid w:val="0024717C"/>
    <w:rsid w:val="00247A0E"/>
    <w:rsid w:val="002525A2"/>
    <w:rsid w:val="00257E4E"/>
    <w:rsid w:val="00266244"/>
    <w:rsid w:val="0026759D"/>
    <w:rsid w:val="002807C8"/>
    <w:rsid w:val="0028131F"/>
    <w:rsid w:val="002B12D7"/>
    <w:rsid w:val="002B466F"/>
    <w:rsid w:val="002C1F71"/>
    <w:rsid w:val="002C71A4"/>
    <w:rsid w:val="002C741E"/>
    <w:rsid w:val="002D0517"/>
    <w:rsid w:val="002D208A"/>
    <w:rsid w:val="002E56D8"/>
    <w:rsid w:val="00304947"/>
    <w:rsid w:val="00305EBD"/>
    <w:rsid w:val="003109C4"/>
    <w:rsid w:val="00313512"/>
    <w:rsid w:val="00314660"/>
    <w:rsid w:val="00314F6B"/>
    <w:rsid w:val="00321496"/>
    <w:rsid w:val="003361B9"/>
    <w:rsid w:val="003461B0"/>
    <w:rsid w:val="00347EF8"/>
    <w:rsid w:val="00350B8B"/>
    <w:rsid w:val="0035155A"/>
    <w:rsid w:val="003563CF"/>
    <w:rsid w:val="00360A36"/>
    <w:rsid w:val="003716B9"/>
    <w:rsid w:val="00371AEC"/>
    <w:rsid w:val="00377BAD"/>
    <w:rsid w:val="00383ED5"/>
    <w:rsid w:val="00387BCD"/>
    <w:rsid w:val="003933BA"/>
    <w:rsid w:val="00394344"/>
    <w:rsid w:val="003C68BA"/>
    <w:rsid w:val="003D35DA"/>
    <w:rsid w:val="003D6858"/>
    <w:rsid w:val="003F1F9D"/>
    <w:rsid w:val="003F4FEB"/>
    <w:rsid w:val="004052E9"/>
    <w:rsid w:val="004163AC"/>
    <w:rsid w:val="00421983"/>
    <w:rsid w:val="00424153"/>
    <w:rsid w:val="00432864"/>
    <w:rsid w:val="00433B22"/>
    <w:rsid w:val="0043739B"/>
    <w:rsid w:val="00453E7A"/>
    <w:rsid w:val="00453EA4"/>
    <w:rsid w:val="0046042E"/>
    <w:rsid w:val="00465E18"/>
    <w:rsid w:val="0047112A"/>
    <w:rsid w:val="00473B05"/>
    <w:rsid w:val="00473C94"/>
    <w:rsid w:val="00473DDF"/>
    <w:rsid w:val="004743E4"/>
    <w:rsid w:val="004779E0"/>
    <w:rsid w:val="00484433"/>
    <w:rsid w:val="00485C8C"/>
    <w:rsid w:val="004934FE"/>
    <w:rsid w:val="004963E0"/>
    <w:rsid w:val="004978AC"/>
    <w:rsid w:val="004A0B00"/>
    <w:rsid w:val="004A4DFB"/>
    <w:rsid w:val="004A5598"/>
    <w:rsid w:val="004C265C"/>
    <w:rsid w:val="004E0BF8"/>
    <w:rsid w:val="004E2484"/>
    <w:rsid w:val="004E32C5"/>
    <w:rsid w:val="004F1B67"/>
    <w:rsid w:val="00500155"/>
    <w:rsid w:val="005069C7"/>
    <w:rsid w:val="00507B4A"/>
    <w:rsid w:val="00515462"/>
    <w:rsid w:val="00515AFF"/>
    <w:rsid w:val="00517D0F"/>
    <w:rsid w:val="005335B7"/>
    <w:rsid w:val="00533D51"/>
    <w:rsid w:val="0054742A"/>
    <w:rsid w:val="00553F61"/>
    <w:rsid w:val="00555804"/>
    <w:rsid w:val="005567DB"/>
    <w:rsid w:val="0057076F"/>
    <w:rsid w:val="00571AB5"/>
    <w:rsid w:val="00572731"/>
    <w:rsid w:val="00573DFC"/>
    <w:rsid w:val="00585121"/>
    <w:rsid w:val="00595209"/>
    <w:rsid w:val="005A0430"/>
    <w:rsid w:val="005A0D9B"/>
    <w:rsid w:val="005A393D"/>
    <w:rsid w:val="005C1EB6"/>
    <w:rsid w:val="005C300E"/>
    <w:rsid w:val="005C4F80"/>
    <w:rsid w:val="005D75CC"/>
    <w:rsid w:val="005E4206"/>
    <w:rsid w:val="005F4C46"/>
    <w:rsid w:val="005F7A39"/>
    <w:rsid w:val="00602567"/>
    <w:rsid w:val="00602A47"/>
    <w:rsid w:val="006054C2"/>
    <w:rsid w:val="00611057"/>
    <w:rsid w:val="00622B66"/>
    <w:rsid w:val="0063447D"/>
    <w:rsid w:val="00634D6E"/>
    <w:rsid w:val="0064027F"/>
    <w:rsid w:val="00640BE0"/>
    <w:rsid w:val="00646B46"/>
    <w:rsid w:val="00656A5F"/>
    <w:rsid w:val="00661E9C"/>
    <w:rsid w:val="006A2077"/>
    <w:rsid w:val="006B3016"/>
    <w:rsid w:val="006B3169"/>
    <w:rsid w:val="006B425A"/>
    <w:rsid w:val="006B6A09"/>
    <w:rsid w:val="006C47AA"/>
    <w:rsid w:val="006D0498"/>
    <w:rsid w:val="006D1F09"/>
    <w:rsid w:val="006D6957"/>
    <w:rsid w:val="006D6960"/>
    <w:rsid w:val="006E0B1F"/>
    <w:rsid w:val="006F186B"/>
    <w:rsid w:val="006F3881"/>
    <w:rsid w:val="006F68E3"/>
    <w:rsid w:val="006F76B9"/>
    <w:rsid w:val="00702117"/>
    <w:rsid w:val="007026B6"/>
    <w:rsid w:val="00711D4B"/>
    <w:rsid w:val="0071212C"/>
    <w:rsid w:val="007175E1"/>
    <w:rsid w:val="00727729"/>
    <w:rsid w:val="007300DB"/>
    <w:rsid w:val="00731D2C"/>
    <w:rsid w:val="00732E34"/>
    <w:rsid w:val="007339B7"/>
    <w:rsid w:val="0074303F"/>
    <w:rsid w:val="007436C7"/>
    <w:rsid w:val="0074402B"/>
    <w:rsid w:val="00752780"/>
    <w:rsid w:val="00754909"/>
    <w:rsid w:val="00755A16"/>
    <w:rsid w:val="007605FD"/>
    <w:rsid w:val="00767CAF"/>
    <w:rsid w:val="00773594"/>
    <w:rsid w:val="00773C0B"/>
    <w:rsid w:val="00777FB7"/>
    <w:rsid w:val="00782475"/>
    <w:rsid w:val="007915C7"/>
    <w:rsid w:val="00793B56"/>
    <w:rsid w:val="007945FB"/>
    <w:rsid w:val="00794CC5"/>
    <w:rsid w:val="00795395"/>
    <w:rsid w:val="007A1CB5"/>
    <w:rsid w:val="007A7ACF"/>
    <w:rsid w:val="007C0861"/>
    <w:rsid w:val="007C1FF7"/>
    <w:rsid w:val="007C34CA"/>
    <w:rsid w:val="007D062A"/>
    <w:rsid w:val="007D548E"/>
    <w:rsid w:val="007D5539"/>
    <w:rsid w:val="007F2392"/>
    <w:rsid w:val="007F4700"/>
    <w:rsid w:val="0080246E"/>
    <w:rsid w:val="00806BA0"/>
    <w:rsid w:val="00807042"/>
    <w:rsid w:val="008077DA"/>
    <w:rsid w:val="0081777A"/>
    <w:rsid w:val="00826118"/>
    <w:rsid w:val="00827B19"/>
    <w:rsid w:val="00832607"/>
    <w:rsid w:val="00841D03"/>
    <w:rsid w:val="00844538"/>
    <w:rsid w:val="00845E59"/>
    <w:rsid w:val="00852414"/>
    <w:rsid w:val="00852C56"/>
    <w:rsid w:val="0085690B"/>
    <w:rsid w:val="00862CFF"/>
    <w:rsid w:val="00873085"/>
    <w:rsid w:val="00877259"/>
    <w:rsid w:val="00882351"/>
    <w:rsid w:val="00883C62"/>
    <w:rsid w:val="00892C8C"/>
    <w:rsid w:val="0089438D"/>
    <w:rsid w:val="008A6599"/>
    <w:rsid w:val="008D1DB3"/>
    <w:rsid w:val="008E003B"/>
    <w:rsid w:val="008F1596"/>
    <w:rsid w:val="008F26E2"/>
    <w:rsid w:val="008F4ABC"/>
    <w:rsid w:val="00904FE7"/>
    <w:rsid w:val="00925672"/>
    <w:rsid w:val="00926799"/>
    <w:rsid w:val="009404F8"/>
    <w:rsid w:val="00940FDE"/>
    <w:rsid w:val="00942F23"/>
    <w:rsid w:val="009527AE"/>
    <w:rsid w:val="00953C84"/>
    <w:rsid w:val="009564CC"/>
    <w:rsid w:val="0095656A"/>
    <w:rsid w:val="00957293"/>
    <w:rsid w:val="00961105"/>
    <w:rsid w:val="00982264"/>
    <w:rsid w:val="00983ACA"/>
    <w:rsid w:val="00987F35"/>
    <w:rsid w:val="00992E06"/>
    <w:rsid w:val="00996E71"/>
    <w:rsid w:val="009A6AC1"/>
    <w:rsid w:val="009D2DE7"/>
    <w:rsid w:val="009D6249"/>
    <w:rsid w:val="009E40B5"/>
    <w:rsid w:val="009F0858"/>
    <w:rsid w:val="009F6CEA"/>
    <w:rsid w:val="00A149B0"/>
    <w:rsid w:val="00A21068"/>
    <w:rsid w:val="00A270FA"/>
    <w:rsid w:val="00A31F74"/>
    <w:rsid w:val="00A40C40"/>
    <w:rsid w:val="00A431E7"/>
    <w:rsid w:val="00A50DC8"/>
    <w:rsid w:val="00A57C95"/>
    <w:rsid w:val="00A743BD"/>
    <w:rsid w:val="00A7650C"/>
    <w:rsid w:val="00A76C9D"/>
    <w:rsid w:val="00A8041E"/>
    <w:rsid w:val="00A82104"/>
    <w:rsid w:val="00A916DE"/>
    <w:rsid w:val="00A92165"/>
    <w:rsid w:val="00A9749F"/>
    <w:rsid w:val="00AB1861"/>
    <w:rsid w:val="00AB1C49"/>
    <w:rsid w:val="00AB42A4"/>
    <w:rsid w:val="00AC2A43"/>
    <w:rsid w:val="00AC5B84"/>
    <w:rsid w:val="00AF17FC"/>
    <w:rsid w:val="00AF2E1C"/>
    <w:rsid w:val="00AF4A65"/>
    <w:rsid w:val="00B0542B"/>
    <w:rsid w:val="00B11B28"/>
    <w:rsid w:val="00B16F06"/>
    <w:rsid w:val="00B22F56"/>
    <w:rsid w:val="00B37081"/>
    <w:rsid w:val="00B57C2A"/>
    <w:rsid w:val="00B66562"/>
    <w:rsid w:val="00B87A13"/>
    <w:rsid w:val="00BA333F"/>
    <w:rsid w:val="00BC369F"/>
    <w:rsid w:val="00BC4B83"/>
    <w:rsid w:val="00BC677D"/>
    <w:rsid w:val="00BE173E"/>
    <w:rsid w:val="00BE5F54"/>
    <w:rsid w:val="00BE7F1F"/>
    <w:rsid w:val="00BF25C4"/>
    <w:rsid w:val="00BF5C29"/>
    <w:rsid w:val="00C00846"/>
    <w:rsid w:val="00C07C1B"/>
    <w:rsid w:val="00C11A75"/>
    <w:rsid w:val="00C26339"/>
    <w:rsid w:val="00C362B2"/>
    <w:rsid w:val="00C45334"/>
    <w:rsid w:val="00C60251"/>
    <w:rsid w:val="00C6353E"/>
    <w:rsid w:val="00C6767F"/>
    <w:rsid w:val="00C700DB"/>
    <w:rsid w:val="00C70BAA"/>
    <w:rsid w:val="00C76ED3"/>
    <w:rsid w:val="00C812E8"/>
    <w:rsid w:val="00C94448"/>
    <w:rsid w:val="00C9550F"/>
    <w:rsid w:val="00CA0D3C"/>
    <w:rsid w:val="00CA2293"/>
    <w:rsid w:val="00CA4781"/>
    <w:rsid w:val="00CB6310"/>
    <w:rsid w:val="00CC352B"/>
    <w:rsid w:val="00CC7C2A"/>
    <w:rsid w:val="00CD176A"/>
    <w:rsid w:val="00CD5D80"/>
    <w:rsid w:val="00CE27E0"/>
    <w:rsid w:val="00CE2C25"/>
    <w:rsid w:val="00CF500B"/>
    <w:rsid w:val="00D0106E"/>
    <w:rsid w:val="00D02ECB"/>
    <w:rsid w:val="00D12D83"/>
    <w:rsid w:val="00D16134"/>
    <w:rsid w:val="00D21BD2"/>
    <w:rsid w:val="00D324EA"/>
    <w:rsid w:val="00D3495C"/>
    <w:rsid w:val="00D414F5"/>
    <w:rsid w:val="00D4615F"/>
    <w:rsid w:val="00D56DC9"/>
    <w:rsid w:val="00D57397"/>
    <w:rsid w:val="00D64EBC"/>
    <w:rsid w:val="00D71080"/>
    <w:rsid w:val="00D741B9"/>
    <w:rsid w:val="00D80A59"/>
    <w:rsid w:val="00D854FC"/>
    <w:rsid w:val="00D870E4"/>
    <w:rsid w:val="00D948DB"/>
    <w:rsid w:val="00D963D5"/>
    <w:rsid w:val="00DA2EB6"/>
    <w:rsid w:val="00DA3849"/>
    <w:rsid w:val="00DA7C01"/>
    <w:rsid w:val="00DD27E3"/>
    <w:rsid w:val="00DD3634"/>
    <w:rsid w:val="00DE38E9"/>
    <w:rsid w:val="00E03856"/>
    <w:rsid w:val="00E062CF"/>
    <w:rsid w:val="00E12CD5"/>
    <w:rsid w:val="00E138F9"/>
    <w:rsid w:val="00E3098A"/>
    <w:rsid w:val="00E35C8F"/>
    <w:rsid w:val="00E43DD0"/>
    <w:rsid w:val="00E47945"/>
    <w:rsid w:val="00E51966"/>
    <w:rsid w:val="00E54A29"/>
    <w:rsid w:val="00E56E11"/>
    <w:rsid w:val="00E622FF"/>
    <w:rsid w:val="00E64788"/>
    <w:rsid w:val="00E648D9"/>
    <w:rsid w:val="00E717C8"/>
    <w:rsid w:val="00E72C3E"/>
    <w:rsid w:val="00E9376C"/>
    <w:rsid w:val="00EA622D"/>
    <w:rsid w:val="00EA7A08"/>
    <w:rsid w:val="00EC14FC"/>
    <w:rsid w:val="00ED01F9"/>
    <w:rsid w:val="00ED1BD0"/>
    <w:rsid w:val="00ED21D1"/>
    <w:rsid w:val="00EE1E9C"/>
    <w:rsid w:val="00EE399C"/>
    <w:rsid w:val="00EF1A35"/>
    <w:rsid w:val="00EF5B08"/>
    <w:rsid w:val="00EF77B8"/>
    <w:rsid w:val="00F124B5"/>
    <w:rsid w:val="00F14832"/>
    <w:rsid w:val="00F213C5"/>
    <w:rsid w:val="00F23658"/>
    <w:rsid w:val="00F2412F"/>
    <w:rsid w:val="00F257A9"/>
    <w:rsid w:val="00F4066B"/>
    <w:rsid w:val="00F4375E"/>
    <w:rsid w:val="00F47FEB"/>
    <w:rsid w:val="00F722C4"/>
    <w:rsid w:val="00F80772"/>
    <w:rsid w:val="00F81736"/>
    <w:rsid w:val="00F86F85"/>
    <w:rsid w:val="00FA48F7"/>
    <w:rsid w:val="00FB1512"/>
    <w:rsid w:val="00FB365C"/>
    <w:rsid w:val="00FB47FE"/>
    <w:rsid w:val="00FC1AB8"/>
    <w:rsid w:val="00FC3E03"/>
    <w:rsid w:val="00FC42B7"/>
    <w:rsid w:val="00FC7709"/>
    <w:rsid w:val="00FD316C"/>
    <w:rsid w:val="00FE6ECC"/>
    <w:rsid w:val="00FF24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F0F79"/>
  <w15:chartTrackingRefBased/>
  <w15:docId w15:val="{5A75E035-805C-42CE-9CD5-79C4E960C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844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844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8443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8443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8443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8443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8443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8443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8443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44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844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844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844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844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844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844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844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84433"/>
    <w:rPr>
      <w:rFonts w:eastAsiaTheme="majorEastAsia" w:cstheme="majorBidi"/>
      <w:color w:val="272727" w:themeColor="text1" w:themeTint="D8"/>
    </w:rPr>
  </w:style>
  <w:style w:type="paragraph" w:styleId="Title">
    <w:name w:val="Title"/>
    <w:basedOn w:val="Normal"/>
    <w:next w:val="Normal"/>
    <w:link w:val="TitleChar"/>
    <w:uiPriority w:val="10"/>
    <w:qFormat/>
    <w:rsid w:val="004844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844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8443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844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84433"/>
    <w:pPr>
      <w:spacing w:before="160"/>
      <w:jc w:val="center"/>
    </w:pPr>
    <w:rPr>
      <w:i/>
      <w:iCs/>
      <w:color w:val="404040" w:themeColor="text1" w:themeTint="BF"/>
    </w:rPr>
  </w:style>
  <w:style w:type="character" w:customStyle="1" w:styleId="QuoteChar">
    <w:name w:val="Quote Char"/>
    <w:basedOn w:val="DefaultParagraphFont"/>
    <w:link w:val="Quote"/>
    <w:uiPriority w:val="29"/>
    <w:rsid w:val="00484433"/>
    <w:rPr>
      <w:i/>
      <w:iCs/>
      <w:color w:val="404040" w:themeColor="text1" w:themeTint="BF"/>
    </w:rPr>
  </w:style>
  <w:style w:type="paragraph" w:styleId="ListParagraph">
    <w:name w:val="List Paragraph"/>
    <w:basedOn w:val="Normal"/>
    <w:uiPriority w:val="1"/>
    <w:qFormat/>
    <w:rsid w:val="00484433"/>
    <w:pPr>
      <w:ind w:left="720"/>
      <w:contextualSpacing/>
    </w:pPr>
  </w:style>
  <w:style w:type="character" w:styleId="IntenseEmphasis">
    <w:name w:val="Intense Emphasis"/>
    <w:basedOn w:val="DefaultParagraphFont"/>
    <w:uiPriority w:val="21"/>
    <w:qFormat/>
    <w:rsid w:val="00484433"/>
    <w:rPr>
      <w:i/>
      <w:iCs/>
      <w:color w:val="0F4761" w:themeColor="accent1" w:themeShade="BF"/>
    </w:rPr>
  </w:style>
  <w:style w:type="paragraph" w:styleId="IntenseQuote">
    <w:name w:val="Intense Quote"/>
    <w:basedOn w:val="Normal"/>
    <w:next w:val="Normal"/>
    <w:link w:val="IntenseQuoteChar"/>
    <w:uiPriority w:val="30"/>
    <w:qFormat/>
    <w:rsid w:val="004844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84433"/>
    <w:rPr>
      <w:i/>
      <w:iCs/>
      <w:color w:val="0F4761" w:themeColor="accent1" w:themeShade="BF"/>
    </w:rPr>
  </w:style>
  <w:style w:type="character" w:styleId="IntenseReference">
    <w:name w:val="Intense Reference"/>
    <w:basedOn w:val="DefaultParagraphFont"/>
    <w:uiPriority w:val="32"/>
    <w:qFormat/>
    <w:rsid w:val="00484433"/>
    <w:rPr>
      <w:b/>
      <w:bCs/>
      <w:smallCaps/>
      <w:color w:val="0F4761" w:themeColor="accent1" w:themeShade="BF"/>
      <w:spacing w:val="5"/>
    </w:rPr>
  </w:style>
  <w:style w:type="paragraph" w:customStyle="1" w:styleId="lead">
    <w:name w:val="lead"/>
    <w:basedOn w:val="Normal"/>
    <w:rsid w:val="0048443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NormalWeb">
    <w:name w:val="Normal (Web)"/>
    <w:basedOn w:val="Normal"/>
    <w:uiPriority w:val="99"/>
    <w:semiHidden/>
    <w:unhideWhenUsed/>
    <w:rsid w:val="0048443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611057"/>
    <w:rPr>
      <w:color w:val="467886" w:themeColor="hyperlink"/>
      <w:u w:val="single"/>
    </w:rPr>
  </w:style>
  <w:style w:type="character" w:styleId="UnresolvedMention">
    <w:name w:val="Unresolved Mention"/>
    <w:basedOn w:val="DefaultParagraphFont"/>
    <w:uiPriority w:val="99"/>
    <w:semiHidden/>
    <w:unhideWhenUsed/>
    <w:rsid w:val="00611057"/>
    <w:rPr>
      <w:color w:val="605E5C"/>
      <w:shd w:val="clear" w:color="auto" w:fill="E1DFDD"/>
    </w:rPr>
  </w:style>
  <w:style w:type="paragraph" w:customStyle="1" w:styleId="Body2">
    <w:name w:val="Body 2"/>
    <w:basedOn w:val="Normal"/>
    <w:rsid w:val="00D963D5"/>
    <w:pPr>
      <w:spacing w:after="140" w:line="290" w:lineRule="auto"/>
      <w:ind w:left="680"/>
      <w:jc w:val="both"/>
    </w:pPr>
    <w:rPr>
      <w:rFonts w:ascii="Arial" w:eastAsia="Times New Roman" w:hAnsi="Arial" w:cs="Times New Roman"/>
      <w:kern w:val="20"/>
      <w:sz w:val="20"/>
      <w:szCs w:val="24"/>
      <w14:ligatures w14:val="none"/>
    </w:rPr>
  </w:style>
  <w:style w:type="paragraph" w:customStyle="1" w:styleId="Level1">
    <w:name w:val="Level 1"/>
    <w:basedOn w:val="Normal"/>
    <w:next w:val="Normal"/>
    <w:rsid w:val="006054C2"/>
    <w:pPr>
      <w:keepNext/>
      <w:numPr>
        <w:numId w:val="16"/>
      </w:numPr>
      <w:spacing w:before="280" w:after="140" w:line="290" w:lineRule="auto"/>
      <w:jc w:val="both"/>
      <w:outlineLvl w:val="0"/>
    </w:pPr>
    <w:rPr>
      <w:rFonts w:ascii="Arial" w:eastAsia="Times New Roman" w:hAnsi="Arial" w:cs="Times New Roman"/>
      <w:b/>
      <w:bCs/>
      <w:kern w:val="20"/>
      <w:szCs w:val="32"/>
      <w14:ligatures w14:val="none"/>
    </w:rPr>
  </w:style>
  <w:style w:type="paragraph" w:customStyle="1" w:styleId="Level2">
    <w:name w:val="Level 2"/>
    <w:basedOn w:val="Normal"/>
    <w:link w:val="Level2Char"/>
    <w:rsid w:val="006054C2"/>
    <w:pPr>
      <w:numPr>
        <w:ilvl w:val="1"/>
        <w:numId w:val="16"/>
      </w:numPr>
      <w:spacing w:after="140" w:line="290" w:lineRule="auto"/>
      <w:jc w:val="both"/>
    </w:pPr>
    <w:rPr>
      <w:rFonts w:ascii="Arial" w:eastAsia="Times New Roman" w:hAnsi="Arial" w:cs="Times New Roman"/>
      <w:kern w:val="20"/>
      <w:sz w:val="20"/>
      <w:szCs w:val="28"/>
      <w14:ligatures w14:val="none"/>
    </w:rPr>
  </w:style>
  <w:style w:type="paragraph" w:customStyle="1" w:styleId="Level3">
    <w:name w:val="Level 3"/>
    <w:basedOn w:val="Normal"/>
    <w:rsid w:val="006054C2"/>
    <w:pPr>
      <w:numPr>
        <w:ilvl w:val="2"/>
        <w:numId w:val="16"/>
      </w:numPr>
      <w:spacing w:after="140" w:line="290" w:lineRule="auto"/>
      <w:jc w:val="both"/>
    </w:pPr>
    <w:rPr>
      <w:rFonts w:ascii="Arial" w:eastAsia="Times New Roman" w:hAnsi="Arial" w:cs="Times New Roman"/>
      <w:kern w:val="20"/>
      <w:sz w:val="20"/>
      <w:szCs w:val="28"/>
      <w14:ligatures w14:val="none"/>
    </w:rPr>
  </w:style>
  <w:style w:type="paragraph" w:customStyle="1" w:styleId="Level4">
    <w:name w:val="Level 4"/>
    <w:basedOn w:val="Normal"/>
    <w:rsid w:val="006054C2"/>
    <w:pPr>
      <w:numPr>
        <w:ilvl w:val="3"/>
        <w:numId w:val="16"/>
      </w:numPr>
      <w:spacing w:after="140" w:line="290" w:lineRule="auto"/>
      <w:jc w:val="both"/>
      <w:outlineLvl w:val="3"/>
    </w:pPr>
    <w:rPr>
      <w:rFonts w:ascii="Arial" w:eastAsia="Times New Roman" w:hAnsi="Arial" w:cs="Times New Roman"/>
      <w:kern w:val="20"/>
      <w:sz w:val="20"/>
      <w:szCs w:val="24"/>
      <w14:ligatures w14:val="none"/>
    </w:rPr>
  </w:style>
  <w:style w:type="paragraph" w:customStyle="1" w:styleId="Level5">
    <w:name w:val="Level 5"/>
    <w:basedOn w:val="Normal"/>
    <w:rsid w:val="006054C2"/>
    <w:pPr>
      <w:numPr>
        <w:ilvl w:val="4"/>
        <w:numId w:val="16"/>
      </w:numPr>
      <w:spacing w:after="140" w:line="290" w:lineRule="auto"/>
      <w:jc w:val="both"/>
      <w:outlineLvl w:val="4"/>
    </w:pPr>
    <w:rPr>
      <w:rFonts w:ascii="Arial" w:eastAsia="Times New Roman" w:hAnsi="Arial" w:cs="Times New Roman"/>
      <w:kern w:val="20"/>
      <w:sz w:val="20"/>
      <w:szCs w:val="24"/>
      <w14:ligatures w14:val="none"/>
    </w:rPr>
  </w:style>
  <w:style w:type="paragraph" w:customStyle="1" w:styleId="Level6">
    <w:name w:val="Level 6"/>
    <w:basedOn w:val="Normal"/>
    <w:rsid w:val="006054C2"/>
    <w:pPr>
      <w:numPr>
        <w:ilvl w:val="5"/>
        <w:numId w:val="16"/>
      </w:numPr>
      <w:spacing w:after="140" w:line="290" w:lineRule="auto"/>
      <w:jc w:val="both"/>
      <w:outlineLvl w:val="5"/>
    </w:pPr>
    <w:rPr>
      <w:rFonts w:ascii="Arial" w:eastAsia="Times New Roman" w:hAnsi="Arial" w:cs="Times New Roman"/>
      <w:kern w:val="20"/>
      <w:sz w:val="20"/>
      <w:szCs w:val="24"/>
      <w14:ligatures w14:val="none"/>
    </w:rPr>
  </w:style>
  <w:style w:type="paragraph" w:customStyle="1" w:styleId="Level7">
    <w:name w:val="Level 7"/>
    <w:basedOn w:val="Normal"/>
    <w:rsid w:val="006054C2"/>
    <w:pPr>
      <w:numPr>
        <w:ilvl w:val="6"/>
        <w:numId w:val="16"/>
      </w:numPr>
      <w:spacing w:after="140" w:line="290" w:lineRule="auto"/>
      <w:jc w:val="both"/>
      <w:outlineLvl w:val="6"/>
    </w:pPr>
    <w:rPr>
      <w:rFonts w:ascii="Arial" w:eastAsia="Times New Roman" w:hAnsi="Arial" w:cs="Times New Roman"/>
      <w:kern w:val="20"/>
      <w:sz w:val="20"/>
      <w:szCs w:val="24"/>
      <w14:ligatures w14:val="none"/>
    </w:rPr>
  </w:style>
  <w:style w:type="paragraph" w:customStyle="1" w:styleId="Level8">
    <w:name w:val="Level 8"/>
    <w:basedOn w:val="Normal"/>
    <w:rsid w:val="006054C2"/>
    <w:pPr>
      <w:numPr>
        <w:ilvl w:val="7"/>
        <w:numId w:val="16"/>
      </w:numPr>
      <w:spacing w:after="140" w:line="290" w:lineRule="auto"/>
      <w:jc w:val="both"/>
      <w:outlineLvl w:val="7"/>
    </w:pPr>
    <w:rPr>
      <w:rFonts w:ascii="Arial" w:eastAsia="Times New Roman" w:hAnsi="Arial" w:cs="Times New Roman"/>
      <w:kern w:val="20"/>
      <w:sz w:val="20"/>
      <w:szCs w:val="24"/>
      <w14:ligatures w14:val="none"/>
    </w:rPr>
  </w:style>
  <w:style w:type="paragraph" w:customStyle="1" w:styleId="Level9">
    <w:name w:val="Level 9"/>
    <w:basedOn w:val="Normal"/>
    <w:rsid w:val="006054C2"/>
    <w:pPr>
      <w:numPr>
        <w:ilvl w:val="8"/>
        <w:numId w:val="16"/>
      </w:numPr>
      <w:spacing w:after="140" w:line="290" w:lineRule="auto"/>
      <w:jc w:val="both"/>
      <w:outlineLvl w:val="8"/>
    </w:pPr>
    <w:rPr>
      <w:rFonts w:ascii="Arial" w:eastAsia="Times New Roman" w:hAnsi="Arial" w:cs="Times New Roman"/>
      <w:kern w:val="20"/>
      <w:sz w:val="20"/>
      <w:szCs w:val="24"/>
      <w14:ligatures w14:val="none"/>
    </w:rPr>
  </w:style>
  <w:style w:type="character" w:customStyle="1" w:styleId="Level2Char">
    <w:name w:val="Level 2 Char"/>
    <w:link w:val="Level2"/>
    <w:rsid w:val="006054C2"/>
    <w:rPr>
      <w:rFonts w:ascii="Arial" w:eastAsia="Times New Roman" w:hAnsi="Arial" w:cs="Times New Roman"/>
      <w:kern w:val="20"/>
      <w:sz w:val="20"/>
      <w:szCs w:val="28"/>
      <w14:ligatures w14:val="none"/>
    </w:rPr>
  </w:style>
  <w:style w:type="paragraph" w:styleId="Header">
    <w:name w:val="header"/>
    <w:basedOn w:val="Normal"/>
    <w:link w:val="HeaderChar"/>
    <w:uiPriority w:val="99"/>
    <w:unhideWhenUsed/>
    <w:rsid w:val="005474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742A"/>
  </w:style>
  <w:style w:type="paragraph" w:styleId="Footer">
    <w:name w:val="footer"/>
    <w:basedOn w:val="Normal"/>
    <w:link w:val="FooterChar"/>
    <w:uiPriority w:val="99"/>
    <w:unhideWhenUsed/>
    <w:rsid w:val="005474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742A"/>
  </w:style>
  <w:style w:type="character" w:customStyle="1" w:styleId="cf01">
    <w:name w:val="cf01"/>
    <w:basedOn w:val="DefaultParagraphFont"/>
    <w:rsid w:val="005F7A3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369537">
      <w:bodyDiv w:val="1"/>
      <w:marLeft w:val="0"/>
      <w:marRight w:val="0"/>
      <w:marTop w:val="0"/>
      <w:marBottom w:val="0"/>
      <w:divBdr>
        <w:top w:val="none" w:sz="0" w:space="0" w:color="auto"/>
        <w:left w:val="none" w:sz="0" w:space="0" w:color="auto"/>
        <w:bottom w:val="none" w:sz="0" w:space="0" w:color="auto"/>
        <w:right w:val="none" w:sz="0" w:space="0" w:color="auto"/>
      </w:divBdr>
    </w:div>
    <w:div w:id="218563468">
      <w:bodyDiv w:val="1"/>
      <w:marLeft w:val="0"/>
      <w:marRight w:val="0"/>
      <w:marTop w:val="0"/>
      <w:marBottom w:val="0"/>
      <w:divBdr>
        <w:top w:val="none" w:sz="0" w:space="0" w:color="auto"/>
        <w:left w:val="none" w:sz="0" w:space="0" w:color="auto"/>
        <w:bottom w:val="none" w:sz="0" w:space="0" w:color="auto"/>
        <w:right w:val="none" w:sz="0" w:space="0" w:color="auto"/>
      </w:divBdr>
    </w:div>
    <w:div w:id="303126018">
      <w:bodyDiv w:val="1"/>
      <w:marLeft w:val="0"/>
      <w:marRight w:val="0"/>
      <w:marTop w:val="0"/>
      <w:marBottom w:val="0"/>
      <w:divBdr>
        <w:top w:val="none" w:sz="0" w:space="0" w:color="auto"/>
        <w:left w:val="none" w:sz="0" w:space="0" w:color="auto"/>
        <w:bottom w:val="none" w:sz="0" w:space="0" w:color="auto"/>
        <w:right w:val="none" w:sz="0" w:space="0" w:color="auto"/>
      </w:divBdr>
    </w:div>
    <w:div w:id="912470417">
      <w:bodyDiv w:val="1"/>
      <w:marLeft w:val="0"/>
      <w:marRight w:val="0"/>
      <w:marTop w:val="0"/>
      <w:marBottom w:val="0"/>
      <w:divBdr>
        <w:top w:val="none" w:sz="0" w:space="0" w:color="auto"/>
        <w:left w:val="none" w:sz="0" w:space="0" w:color="auto"/>
        <w:bottom w:val="none" w:sz="0" w:space="0" w:color="auto"/>
        <w:right w:val="none" w:sz="0" w:space="0" w:color="auto"/>
      </w:divBdr>
    </w:div>
    <w:div w:id="1113212728">
      <w:bodyDiv w:val="1"/>
      <w:marLeft w:val="0"/>
      <w:marRight w:val="0"/>
      <w:marTop w:val="0"/>
      <w:marBottom w:val="0"/>
      <w:divBdr>
        <w:top w:val="none" w:sz="0" w:space="0" w:color="auto"/>
        <w:left w:val="none" w:sz="0" w:space="0" w:color="auto"/>
        <w:bottom w:val="none" w:sz="0" w:space="0" w:color="auto"/>
        <w:right w:val="none" w:sz="0" w:space="0" w:color="auto"/>
      </w:divBdr>
    </w:div>
    <w:div w:id="1344547331">
      <w:bodyDiv w:val="1"/>
      <w:marLeft w:val="0"/>
      <w:marRight w:val="0"/>
      <w:marTop w:val="0"/>
      <w:marBottom w:val="0"/>
      <w:divBdr>
        <w:top w:val="none" w:sz="0" w:space="0" w:color="auto"/>
        <w:left w:val="none" w:sz="0" w:space="0" w:color="auto"/>
        <w:bottom w:val="none" w:sz="0" w:space="0" w:color="auto"/>
        <w:right w:val="none" w:sz="0" w:space="0" w:color="auto"/>
      </w:divBdr>
    </w:div>
    <w:div w:id="1624966626">
      <w:bodyDiv w:val="1"/>
      <w:marLeft w:val="0"/>
      <w:marRight w:val="0"/>
      <w:marTop w:val="0"/>
      <w:marBottom w:val="0"/>
      <w:divBdr>
        <w:top w:val="none" w:sz="0" w:space="0" w:color="auto"/>
        <w:left w:val="none" w:sz="0" w:space="0" w:color="auto"/>
        <w:bottom w:val="none" w:sz="0" w:space="0" w:color="auto"/>
        <w:right w:val="none" w:sz="0" w:space="0" w:color="auto"/>
      </w:divBdr>
    </w:div>
    <w:div w:id="1974796701">
      <w:bodyDiv w:val="1"/>
      <w:marLeft w:val="0"/>
      <w:marRight w:val="0"/>
      <w:marTop w:val="0"/>
      <w:marBottom w:val="0"/>
      <w:divBdr>
        <w:top w:val="none" w:sz="0" w:space="0" w:color="auto"/>
        <w:left w:val="none" w:sz="0" w:space="0" w:color="auto"/>
        <w:bottom w:val="none" w:sz="0" w:space="0" w:color="auto"/>
        <w:right w:val="none" w:sz="0" w:space="0" w:color="auto"/>
      </w:divBdr>
    </w:div>
    <w:div w:id="2126999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enquiries@fiba.org.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CB74110B2E464DB071E1645DB3F733" ma:contentTypeVersion="18" ma:contentTypeDescription="Create a new document." ma:contentTypeScope="" ma:versionID="1949bee57096f54b78bda150527652c5">
  <xsd:schema xmlns:xsd="http://www.w3.org/2001/XMLSchema" xmlns:xs="http://www.w3.org/2001/XMLSchema" xmlns:p="http://schemas.microsoft.com/office/2006/metadata/properties" xmlns:ns3="37fff38a-e5f2-4cae-bab3-86d7ed4a57a1" xmlns:ns4="57627d85-8aa5-497c-8369-dad7e0b25fa8" targetNamespace="http://schemas.microsoft.com/office/2006/metadata/properties" ma:root="true" ma:fieldsID="cbd4ca06fb2aaac30b83623e5dbd764f" ns3:_="" ns4:_="">
    <xsd:import namespace="37fff38a-e5f2-4cae-bab3-86d7ed4a57a1"/>
    <xsd:import namespace="57627d85-8aa5-497c-8369-dad7e0b25fa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fff38a-e5f2-4cae-bab3-86d7ed4a57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7627d85-8aa5-497c-8369-dad7e0b25fa8"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37fff38a-e5f2-4cae-bab3-86d7ed4a57a1" xsi:nil="true"/>
  </documentManagement>
</p:properties>
</file>

<file path=customXml/itemProps1.xml><?xml version="1.0" encoding="utf-8"?>
<ds:datastoreItem xmlns:ds="http://schemas.openxmlformats.org/officeDocument/2006/customXml" ds:itemID="{F0E6FCD1-9A65-465E-A0B7-2900FADF92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fff38a-e5f2-4cae-bab3-86d7ed4a57a1"/>
    <ds:schemaRef ds:uri="57627d85-8aa5-497c-8369-dad7e0b25f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587D07-4216-4979-8F67-3C81A9EE7BC8}">
  <ds:schemaRefs>
    <ds:schemaRef ds:uri="http://schemas.microsoft.com/sharepoint/v3/contenttype/forms"/>
  </ds:schemaRefs>
</ds:datastoreItem>
</file>

<file path=customXml/itemProps3.xml><?xml version="1.0" encoding="utf-8"?>
<ds:datastoreItem xmlns:ds="http://schemas.openxmlformats.org/officeDocument/2006/customXml" ds:itemID="{66E427F0-C812-4C14-AF9F-BA7242393B15}">
  <ds:schemaRefs>
    <ds:schemaRef ds:uri="37fff38a-e5f2-4cae-bab3-86d7ed4a57a1"/>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7627d85-8aa5-497c-8369-dad7e0b25fa8"/>
    <ds:schemaRef ds:uri="http://www.w3.org/XML/1998/namespace"/>
    <ds:schemaRef ds:uri="http://purl.org/dc/dcmitype/"/>
  </ds:schemaRefs>
</ds:datastoreItem>
</file>

<file path=docMetadata/LabelInfo.xml><?xml version="1.0" encoding="utf-8"?>
<clbl:labelList xmlns:clbl="http://schemas.microsoft.com/office/2020/mipLabelMetadata">
  <clbl:label id="{f5a3e725-41f9-4561-8b86-7c987453767b}" enabled="1" method="Standard" siteId="{515d212d-6e4e-45b7-b602-1940417ca13c}" removed="0"/>
</clbl:labelList>
</file>

<file path=docProps/app.xml><?xml version="1.0" encoding="utf-8"?>
<Properties xmlns="http://schemas.openxmlformats.org/officeDocument/2006/extended-properties" xmlns:vt="http://schemas.openxmlformats.org/officeDocument/2006/docPropsVTypes">
  <Template>Normal</Template>
  <TotalTime>25</TotalTime>
  <Pages>12</Pages>
  <Words>5121</Words>
  <Characters>29192</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Phelan</dc:creator>
  <cp:keywords/>
  <dc:description/>
  <cp:lastModifiedBy>Sam Cameron-Carruthers</cp:lastModifiedBy>
  <cp:revision>2</cp:revision>
  <cp:lastPrinted>2024-05-01T13:35:00Z</cp:lastPrinted>
  <dcterms:created xsi:type="dcterms:W3CDTF">2025-04-28T07:02:00Z</dcterms:created>
  <dcterms:modified xsi:type="dcterms:W3CDTF">2025-04-28T07:02:00Z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0x0101002DCB74110B2E464DB071E1645DB3F733</vt:lpwstr>
  </property>
</Properties>
</file>